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14039"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0"/>
        <w:gridCol w:w="6796"/>
        <w:gridCol w:w="2268"/>
        <w:gridCol w:w="1985"/>
      </w:tblGrid>
      <w:tr w:rsidR="00A3073F" w:rsidRPr="00813C78" w14:paraId="280D25B4" w14:textId="77777777" w:rsidTr="00B24E55">
        <w:trPr>
          <w:trHeight w:val="323"/>
        </w:trPr>
        <w:tc>
          <w:tcPr>
            <w:tcW w:w="14039" w:type="dxa"/>
            <w:gridSpan w:val="4"/>
          </w:tcPr>
          <w:p w14:paraId="69D1934F" w14:textId="77777777" w:rsidR="00A3073F" w:rsidRPr="00813C78" w:rsidRDefault="00A3073F" w:rsidP="00A3073F">
            <w:pPr>
              <w:jc w:val="center"/>
              <w:rPr>
                <w:rFonts w:ascii="Montserrat Medium" w:eastAsia="Times New Roman" w:hAnsi="Montserrat Medium" w:cs="Open Sans"/>
                <w:b/>
                <w:bCs/>
                <w:color w:val="000000"/>
                <w:sz w:val="16"/>
                <w:szCs w:val="15"/>
                <w:lang w:val="es-MX"/>
              </w:rPr>
            </w:pPr>
            <w:bookmarkStart w:id="0" w:name="_GoBack"/>
            <w:bookmarkEnd w:id="0"/>
            <w:r>
              <w:rPr>
                <w:rFonts w:ascii="Montserrat Medium" w:eastAsia="Times New Roman" w:hAnsi="Montserrat Medium" w:cs="Open Sans"/>
                <w:b/>
                <w:bCs/>
                <w:color w:val="000000"/>
                <w:sz w:val="16"/>
                <w:szCs w:val="15"/>
                <w:lang w:val="es-MX"/>
              </w:rPr>
              <w:t>Área de Identificación</w:t>
            </w:r>
          </w:p>
        </w:tc>
      </w:tr>
      <w:tr w:rsidR="00A3073F" w:rsidRPr="00813C78" w14:paraId="26E7B79F" w14:textId="77777777" w:rsidTr="008D7CA5">
        <w:trPr>
          <w:trHeight w:val="323"/>
        </w:trPr>
        <w:tc>
          <w:tcPr>
            <w:tcW w:w="2990" w:type="dxa"/>
            <w:vAlign w:val="bottom"/>
          </w:tcPr>
          <w:p w14:paraId="1B6C225D" w14:textId="77777777" w:rsidR="00A3073F" w:rsidRPr="00813C78" w:rsidRDefault="00A3073F" w:rsidP="00B63632">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Unidad Administrativa:</w:t>
            </w:r>
          </w:p>
        </w:tc>
        <w:tc>
          <w:tcPr>
            <w:tcW w:w="11049" w:type="dxa"/>
            <w:gridSpan w:val="3"/>
            <w:tcBorders>
              <w:bottom w:val="single" w:sz="4" w:space="0" w:color="auto"/>
            </w:tcBorders>
            <w:vAlign w:val="bottom"/>
          </w:tcPr>
          <w:p w14:paraId="1E6F1790" w14:textId="17CBA3BE" w:rsidR="00A3073F" w:rsidRPr="007F3343" w:rsidRDefault="007F3343" w:rsidP="007F3343">
            <w:pPr>
              <w:jc w:val="both"/>
              <w:rPr>
                <w:rFonts w:ascii="Montserrat Medium" w:eastAsia="Times New Roman" w:hAnsi="Montserrat Medium" w:cs="Open Sans"/>
                <w:color w:val="000000"/>
                <w:sz w:val="16"/>
                <w:szCs w:val="15"/>
              </w:rPr>
            </w:pPr>
            <w:r>
              <w:rPr>
                <w:rFonts w:ascii="Montserrat Medium" w:eastAsia="Times New Roman" w:hAnsi="Montserrat Medium" w:cs="Open Sans"/>
                <w:color w:val="000000"/>
                <w:sz w:val="16"/>
                <w:szCs w:val="15"/>
              </w:rPr>
              <w:t xml:space="preserve">Dirección de </w:t>
            </w:r>
            <w:r w:rsidR="00CA1A8C">
              <w:rPr>
                <w:rFonts w:ascii="Montserrat Medium" w:eastAsia="Times New Roman" w:hAnsi="Montserrat Medium" w:cs="Open Sans"/>
                <w:color w:val="000000"/>
                <w:sz w:val="16"/>
                <w:szCs w:val="15"/>
              </w:rPr>
              <w:t>Incorporación y Recaudación</w:t>
            </w:r>
          </w:p>
        </w:tc>
      </w:tr>
      <w:tr w:rsidR="00A3073F" w:rsidRPr="00813C78" w14:paraId="0BB2AA02" w14:textId="77777777" w:rsidTr="008D7CA5">
        <w:trPr>
          <w:trHeight w:val="323"/>
        </w:trPr>
        <w:tc>
          <w:tcPr>
            <w:tcW w:w="2990" w:type="dxa"/>
            <w:vAlign w:val="bottom"/>
          </w:tcPr>
          <w:p w14:paraId="227C0D1B"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Área de Procedencia:</w:t>
            </w:r>
          </w:p>
        </w:tc>
        <w:tc>
          <w:tcPr>
            <w:tcW w:w="6796" w:type="dxa"/>
            <w:tcBorders>
              <w:top w:val="single" w:sz="4" w:space="0" w:color="auto"/>
              <w:bottom w:val="single" w:sz="4" w:space="0" w:color="auto"/>
            </w:tcBorders>
            <w:vAlign w:val="bottom"/>
          </w:tcPr>
          <w:p w14:paraId="0C0F7D15" w14:textId="77955905" w:rsidR="00A3073F" w:rsidRPr="00A3073F" w:rsidRDefault="007F3343"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División de </w:t>
            </w:r>
            <w:r w:rsidR="00CA1A8C">
              <w:rPr>
                <w:rFonts w:ascii="Montserrat Medium" w:eastAsia="Times New Roman" w:hAnsi="Montserrat Medium" w:cs="Open Sans"/>
                <w:color w:val="000000"/>
                <w:sz w:val="16"/>
                <w:szCs w:val="15"/>
                <w:lang w:val="es-MX"/>
              </w:rPr>
              <w:t>Desarrollo Humano</w:t>
            </w:r>
          </w:p>
        </w:tc>
        <w:tc>
          <w:tcPr>
            <w:tcW w:w="2268" w:type="dxa"/>
            <w:vAlign w:val="bottom"/>
          </w:tcPr>
          <w:p w14:paraId="493E51EA" w14:textId="5E52A990" w:rsidR="00A3073F" w:rsidRPr="00813C78" w:rsidRDefault="008C1ECE" w:rsidP="00A3073F">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Periodo de </w:t>
            </w:r>
            <w:r w:rsidR="00A3073F" w:rsidRPr="00813C78">
              <w:rPr>
                <w:rFonts w:ascii="Montserrat Medium" w:eastAsia="Times New Roman" w:hAnsi="Montserrat Medium" w:cs="Open Sans"/>
                <w:b/>
                <w:bCs/>
                <w:color w:val="000000"/>
                <w:sz w:val="16"/>
                <w:szCs w:val="15"/>
                <w:lang w:val="es-MX"/>
              </w:rPr>
              <w:t>actualización</w:t>
            </w:r>
            <w:r w:rsidR="00A3073F">
              <w:rPr>
                <w:rFonts w:ascii="Montserrat Medium" w:eastAsia="Times New Roman" w:hAnsi="Montserrat Medium" w:cs="Open Sans"/>
                <w:b/>
                <w:bCs/>
                <w:color w:val="000000"/>
                <w:sz w:val="16"/>
                <w:szCs w:val="15"/>
                <w:lang w:val="es-MX"/>
              </w:rPr>
              <w:t>:</w:t>
            </w:r>
          </w:p>
        </w:tc>
        <w:tc>
          <w:tcPr>
            <w:tcW w:w="1985" w:type="dxa"/>
            <w:tcBorders>
              <w:bottom w:val="single" w:sz="4" w:space="0" w:color="auto"/>
            </w:tcBorders>
            <w:vAlign w:val="bottom"/>
          </w:tcPr>
          <w:p w14:paraId="76D95C31" w14:textId="298CD21B" w:rsidR="00A3073F" w:rsidRPr="00813C78" w:rsidRDefault="008C1ECE" w:rsidP="0061698E">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color w:val="000000"/>
                <w:sz w:val="16"/>
                <w:szCs w:val="15"/>
                <w:lang w:val="es-MX"/>
              </w:rPr>
              <w:t xml:space="preserve">         </w:t>
            </w:r>
            <w:r w:rsidR="008C38DB">
              <w:rPr>
                <w:rFonts w:ascii="Montserrat Medium" w:eastAsia="Times New Roman" w:hAnsi="Montserrat Medium" w:cs="Open Sans"/>
                <w:color w:val="000000"/>
                <w:sz w:val="16"/>
                <w:szCs w:val="15"/>
                <w:lang w:val="es-MX"/>
              </w:rPr>
              <w:t>2025</w:t>
            </w:r>
          </w:p>
        </w:tc>
      </w:tr>
      <w:tr w:rsidR="00A3073F" w:rsidRPr="00813C78" w14:paraId="36BECD79" w14:textId="77777777" w:rsidTr="008D7CA5">
        <w:trPr>
          <w:trHeight w:val="323"/>
        </w:trPr>
        <w:tc>
          <w:tcPr>
            <w:tcW w:w="2990" w:type="dxa"/>
            <w:vAlign w:val="bottom"/>
          </w:tcPr>
          <w:p w14:paraId="6030B8E9"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Nombre del </w:t>
            </w:r>
            <w:r>
              <w:rPr>
                <w:rFonts w:ascii="Montserrat Medium" w:eastAsia="Times New Roman" w:hAnsi="Montserrat Medium" w:cs="Open Sans"/>
                <w:b/>
                <w:bCs/>
                <w:color w:val="000000"/>
                <w:sz w:val="16"/>
                <w:szCs w:val="15"/>
                <w:lang w:val="es-MX"/>
              </w:rPr>
              <w:t>Titular</w:t>
            </w:r>
            <w:r w:rsidRPr="00813C78">
              <w:rPr>
                <w:rFonts w:ascii="Montserrat Medium" w:eastAsia="Times New Roman" w:hAnsi="Montserrat Medium" w:cs="Open Sans"/>
                <w:b/>
                <w:bCs/>
                <w:color w:val="000000"/>
                <w:sz w:val="16"/>
                <w:szCs w:val="15"/>
                <w:lang w:val="es-MX"/>
              </w:rPr>
              <w:t>:</w:t>
            </w:r>
          </w:p>
        </w:tc>
        <w:tc>
          <w:tcPr>
            <w:tcW w:w="6796" w:type="dxa"/>
            <w:tcBorders>
              <w:top w:val="single" w:sz="4" w:space="0" w:color="auto"/>
              <w:bottom w:val="single" w:sz="4" w:space="0" w:color="auto"/>
            </w:tcBorders>
            <w:vAlign w:val="bottom"/>
          </w:tcPr>
          <w:p w14:paraId="4832A699" w14:textId="0969D1F0" w:rsidR="00A3073F" w:rsidRPr="002D09EF" w:rsidRDefault="00CA1A8C"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José Antonio Bueno Farías</w:t>
            </w:r>
          </w:p>
        </w:tc>
        <w:tc>
          <w:tcPr>
            <w:tcW w:w="4253" w:type="dxa"/>
            <w:gridSpan w:val="2"/>
            <w:vAlign w:val="bottom"/>
          </w:tcPr>
          <w:p w14:paraId="5A2E2142"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p>
        </w:tc>
      </w:tr>
      <w:tr w:rsidR="00A3073F" w:rsidRPr="00813C78" w14:paraId="65572C2B" w14:textId="77777777" w:rsidTr="008D7CA5">
        <w:trPr>
          <w:trHeight w:val="323"/>
        </w:trPr>
        <w:tc>
          <w:tcPr>
            <w:tcW w:w="2990" w:type="dxa"/>
            <w:vAlign w:val="bottom"/>
          </w:tcPr>
          <w:p w14:paraId="50DD7565"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Cargo:</w:t>
            </w:r>
          </w:p>
        </w:tc>
        <w:tc>
          <w:tcPr>
            <w:tcW w:w="11049" w:type="dxa"/>
            <w:gridSpan w:val="3"/>
            <w:tcBorders>
              <w:top w:val="single" w:sz="4" w:space="0" w:color="auto"/>
              <w:bottom w:val="single" w:sz="4" w:space="0" w:color="auto"/>
            </w:tcBorders>
            <w:vAlign w:val="bottom"/>
          </w:tcPr>
          <w:p w14:paraId="5AED86BF" w14:textId="481E6B61" w:rsidR="00A3073F" w:rsidRPr="002D09EF" w:rsidRDefault="007F3343"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Titular de la </w:t>
            </w:r>
            <w:r w:rsidRPr="007F3343">
              <w:rPr>
                <w:rFonts w:ascii="Montserrat Medium" w:eastAsia="Times New Roman" w:hAnsi="Montserrat Medium" w:cs="Open Sans"/>
                <w:color w:val="000000"/>
                <w:sz w:val="16"/>
                <w:szCs w:val="15"/>
                <w:lang w:val="es-MX"/>
              </w:rPr>
              <w:t xml:space="preserve">División de </w:t>
            </w:r>
            <w:r w:rsidR="00CA1A8C">
              <w:rPr>
                <w:rFonts w:ascii="Montserrat Medium" w:eastAsia="Times New Roman" w:hAnsi="Montserrat Medium" w:cs="Open Sans"/>
                <w:color w:val="000000"/>
                <w:sz w:val="16"/>
                <w:szCs w:val="15"/>
                <w:lang w:val="es-MX"/>
              </w:rPr>
              <w:t>Desarrollo Humano</w:t>
            </w:r>
          </w:p>
        </w:tc>
      </w:tr>
      <w:tr w:rsidR="00A3073F" w:rsidRPr="00813C78" w14:paraId="4E00FD1D" w14:textId="77777777" w:rsidTr="008D7CA5">
        <w:trPr>
          <w:trHeight w:val="323"/>
        </w:trPr>
        <w:tc>
          <w:tcPr>
            <w:tcW w:w="2990" w:type="dxa"/>
            <w:vAlign w:val="bottom"/>
          </w:tcPr>
          <w:p w14:paraId="5C466535"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Domicilio: </w:t>
            </w:r>
          </w:p>
        </w:tc>
        <w:tc>
          <w:tcPr>
            <w:tcW w:w="11049" w:type="dxa"/>
            <w:gridSpan w:val="3"/>
            <w:tcBorders>
              <w:bottom w:val="single" w:sz="4" w:space="0" w:color="auto"/>
            </w:tcBorders>
            <w:vAlign w:val="bottom"/>
          </w:tcPr>
          <w:p w14:paraId="13A57833" w14:textId="04994C84" w:rsidR="00A3073F" w:rsidRPr="002D09EF" w:rsidRDefault="00CA1A8C"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Toledo 21</w:t>
            </w:r>
            <w:r w:rsidR="00F903C9" w:rsidRPr="00F903C9">
              <w:rPr>
                <w:rFonts w:ascii="Montserrat Medium" w:eastAsia="Times New Roman" w:hAnsi="Montserrat Medium" w:cs="Open Sans"/>
                <w:color w:val="000000"/>
                <w:sz w:val="16"/>
                <w:szCs w:val="15"/>
                <w:lang w:val="es-MX"/>
              </w:rPr>
              <w:t xml:space="preserve">, Col. </w:t>
            </w:r>
            <w:r>
              <w:rPr>
                <w:rFonts w:ascii="Montserrat Medium" w:eastAsia="Times New Roman" w:hAnsi="Montserrat Medium" w:cs="Open Sans"/>
                <w:color w:val="000000"/>
                <w:sz w:val="16"/>
                <w:szCs w:val="15"/>
                <w:lang w:val="es-MX"/>
              </w:rPr>
              <w:t>Juárez</w:t>
            </w:r>
            <w:r w:rsidR="00F903C9" w:rsidRPr="00F903C9">
              <w:rPr>
                <w:rFonts w:ascii="Montserrat Medium" w:eastAsia="Times New Roman" w:hAnsi="Montserrat Medium" w:cs="Open Sans"/>
                <w:color w:val="000000"/>
                <w:sz w:val="16"/>
                <w:szCs w:val="15"/>
                <w:lang w:val="es-MX"/>
              </w:rPr>
              <w:t>, Alcaldía Cuauhtémoc, C. P. 06</w:t>
            </w:r>
            <w:r>
              <w:rPr>
                <w:rFonts w:ascii="Montserrat Medium" w:eastAsia="Times New Roman" w:hAnsi="Montserrat Medium" w:cs="Open Sans"/>
                <w:color w:val="000000"/>
                <w:sz w:val="16"/>
                <w:szCs w:val="15"/>
                <w:lang w:val="es-MX"/>
              </w:rPr>
              <w:t>600</w:t>
            </w:r>
            <w:r w:rsidR="00F903C9" w:rsidRPr="00F903C9">
              <w:rPr>
                <w:rFonts w:ascii="Montserrat Medium" w:eastAsia="Times New Roman" w:hAnsi="Montserrat Medium" w:cs="Open Sans"/>
                <w:color w:val="000000"/>
                <w:sz w:val="16"/>
                <w:szCs w:val="15"/>
                <w:lang w:val="es-MX"/>
              </w:rPr>
              <w:t>, Ciudad de México</w:t>
            </w:r>
          </w:p>
        </w:tc>
      </w:tr>
      <w:tr w:rsidR="00A3073F" w:rsidRPr="00B70816" w14:paraId="35B0871B" w14:textId="77777777" w:rsidTr="008D7CA5">
        <w:trPr>
          <w:trHeight w:val="323"/>
        </w:trPr>
        <w:tc>
          <w:tcPr>
            <w:tcW w:w="2990" w:type="dxa"/>
            <w:vAlign w:val="bottom"/>
          </w:tcPr>
          <w:p w14:paraId="16FB3168"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Teléfono y Correo electrónico:</w:t>
            </w:r>
          </w:p>
        </w:tc>
        <w:tc>
          <w:tcPr>
            <w:tcW w:w="11049" w:type="dxa"/>
            <w:gridSpan w:val="3"/>
            <w:tcBorders>
              <w:top w:val="single" w:sz="4" w:space="0" w:color="auto"/>
              <w:bottom w:val="single" w:sz="4" w:space="0" w:color="auto"/>
            </w:tcBorders>
            <w:vAlign w:val="bottom"/>
          </w:tcPr>
          <w:p w14:paraId="3DA31D87" w14:textId="523CCCA4" w:rsidR="00A3073F" w:rsidRPr="002D09EF" w:rsidRDefault="00F903C9" w:rsidP="0061698E">
            <w:pPr>
              <w:jc w:val="both"/>
              <w:rPr>
                <w:rFonts w:ascii="Montserrat Medium" w:eastAsia="Times New Roman" w:hAnsi="Montserrat Medium" w:cs="Open Sans"/>
                <w:color w:val="000000"/>
                <w:sz w:val="16"/>
                <w:szCs w:val="15"/>
                <w:lang w:val="en-US"/>
              </w:rPr>
            </w:pPr>
            <w:r w:rsidRPr="00F903C9">
              <w:rPr>
                <w:rFonts w:ascii="Montserrat Medium" w:eastAsia="Times New Roman" w:hAnsi="Montserrat Medium" w:cs="Open Sans"/>
                <w:color w:val="000000"/>
                <w:sz w:val="16"/>
                <w:szCs w:val="15"/>
                <w:lang w:val="en-US"/>
              </w:rPr>
              <w:t xml:space="preserve">Tel. 55 </w:t>
            </w:r>
            <w:r w:rsidR="00CA1A8C">
              <w:rPr>
                <w:rFonts w:ascii="Montserrat Medium" w:eastAsia="Times New Roman" w:hAnsi="Montserrat Medium" w:cs="Open Sans"/>
                <w:color w:val="000000"/>
                <w:sz w:val="16"/>
                <w:szCs w:val="15"/>
                <w:lang w:val="en-US"/>
              </w:rPr>
              <w:t>5238 2700</w:t>
            </w:r>
            <w:r>
              <w:rPr>
                <w:rFonts w:ascii="Montserrat Medium" w:eastAsia="Times New Roman" w:hAnsi="Montserrat Medium" w:cs="Open Sans"/>
                <w:color w:val="000000"/>
                <w:sz w:val="16"/>
                <w:szCs w:val="15"/>
                <w:lang w:val="en-US"/>
              </w:rPr>
              <w:t xml:space="preserve">, Ext. </w:t>
            </w:r>
            <w:r w:rsidR="00CA1A8C">
              <w:rPr>
                <w:rFonts w:ascii="Montserrat Medium" w:eastAsia="Times New Roman" w:hAnsi="Montserrat Medium" w:cs="Open Sans"/>
                <w:color w:val="000000"/>
                <w:sz w:val="16"/>
                <w:szCs w:val="15"/>
                <w:lang w:val="en-US"/>
              </w:rPr>
              <w:t>12050</w:t>
            </w:r>
            <w:r w:rsidR="008C38DB">
              <w:rPr>
                <w:rFonts w:ascii="Montserrat Medium" w:eastAsia="Times New Roman" w:hAnsi="Montserrat Medium" w:cs="Open Sans"/>
                <w:color w:val="000000"/>
                <w:sz w:val="16"/>
                <w:szCs w:val="15"/>
                <w:lang w:val="en-US"/>
              </w:rPr>
              <w:t xml:space="preserve">, </w:t>
            </w:r>
            <w:r w:rsidR="00CA1A8C">
              <w:rPr>
                <w:rFonts w:ascii="Montserrat Medium" w:eastAsia="Times New Roman" w:hAnsi="Montserrat Medium" w:cs="Open Sans"/>
                <w:color w:val="000000"/>
                <w:sz w:val="16"/>
                <w:szCs w:val="15"/>
                <w:lang w:val="en-US"/>
              </w:rPr>
              <w:t>jose.bueno</w:t>
            </w:r>
            <w:r w:rsidR="008C38DB">
              <w:rPr>
                <w:rFonts w:ascii="Montserrat Medium" w:eastAsia="Times New Roman" w:hAnsi="Montserrat Medium" w:cs="Open Sans"/>
                <w:color w:val="000000"/>
                <w:sz w:val="16"/>
                <w:szCs w:val="15"/>
                <w:lang w:val="en-US"/>
              </w:rPr>
              <w:t>@imss</w:t>
            </w:r>
            <w:r w:rsidR="008C1ECE">
              <w:rPr>
                <w:rFonts w:ascii="Montserrat Medium" w:eastAsia="Times New Roman" w:hAnsi="Montserrat Medium" w:cs="Open Sans"/>
                <w:color w:val="000000"/>
                <w:sz w:val="16"/>
                <w:szCs w:val="15"/>
                <w:lang w:val="en-US"/>
              </w:rPr>
              <w:t>.</w:t>
            </w:r>
            <w:r w:rsidR="008C38DB">
              <w:rPr>
                <w:rFonts w:ascii="Montserrat Medium" w:eastAsia="Times New Roman" w:hAnsi="Montserrat Medium" w:cs="Open Sans"/>
                <w:color w:val="000000"/>
                <w:sz w:val="16"/>
                <w:szCs w:val="15"/>
                <w:lang w:val="en-US"/>
              </w:rPr>
              <w:t>gob.mx</w:t>
            </w:r>
          </w:p>
        </w:tc>
      </w:tr>
    </w:tbl>
    <w:p w14:paraId="503BE016" w14:textId="77777777" w:rsidR="00CA692E" w:rsidRPr="00B70816" w:rsidRDefault="00CA692E" w:rsidP="00CA692E">
      <w:pPr>
        <w:shd w:val="clear" w:color="auto" w:fill="FFFFFF"/>
        <w:jc w:val="center"/>
        <w:rPr>
          <w:rFonts w:ascii="Montserrat Medium" w:eastAsia="Times New Roman" w:hAnsi="Montserrat Medium" w:cs="Open Sans"/>
          <w:b/>
          <w:bCs/>
          <w:color w:val="000000"/>
          <w:sz w:val="16"/>
          <w:szCs w:val="15"/>
          <w:lang w:val="en-US" w:eastAsia="es-MX"/>
        </w:rPr>
      </w:pPr>
    </w:p>
    <w:p w14:paraId="24109E8F" w14:textId="77777777" w:rsidR="00DF7E6D"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r w:rsidRPr="00CA692E">
        <w:rPr>
          <w:rFonts w:ascii="Montserrat Medium" w:eastAsia="Times New Roman" w:hAnsi="Montserrat Medium" w:cs="Open Sans"/>
          <w:b/>
          <w:bCs/>
          <w:color w:val="000000"/>
          <w:sz w:val="16"/>
          <w:szCs w:val="15"/>
          <w:lang w:val="es-MX" w:eastAsia="es-MX"/>
        </w:rPr>
        <w:t>Área de contexto y contenido</w:t>
      </w:r>
    </w:p>
    <w:p w14:paraId="2C9FA360" w14:textId="77777777" w:rsidR="00CA692E" w:rsidRPr="00CA692E"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p>
    <w:tbl>
      <w:tblPr>
        <w:tblStyle w:val="Tablaconcuadrcula"/>
        <w:tblW w:w="13908" w:type="dxa"/>
        <w:tblInd w:w="-572" w:type="dxa"/>
        <w:tblLook w:val="04A0" w:firstRow="1" w:lastRow="0" w:firstColumn="1" w:lastColumn="0" w:noHBand="0" w:noVBand="1"/>
      </w:tblPr>
      <w:tblGrid>
        <w:gridCol w:w="1843"/>
        <w:gridCol w:w="12065"/>
      </w:tblGrid>
      <w:tr w:rsidR="00CA692E" w14:paraId="601FE45D" w14:textId="77777777" w:rsidTr="008D7CA5">
        <w:trPr>
          <w:trHeight w:val="311"/>
        </w:trPr>
        <w:tc>
          <w:tcPr>
            <w:tcW w:w="1843" w:type="dxa"/>
            <w:tcBorders>
              <w:top w:val="nil"/>
              <w:left w:val="nil"/>
              <w:bottom w:val="nil"/>
              <w:right w:val="nil"/>
            </w:tcBorders>
            <w:vAlign w:val="bottom"/>
          </w:tcPr>
          <w:p w14:paraId="034B6209"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Archivo: </w:t>
            </w:r>
          </w:p>
        </w:tc>
        <w:tc>
          <w:tcPr>
            <w:tcW w:w="12065" w:type="dxa"/>
            <w:tcBorders>
              <w:top w:val="nil"/>
              <w:left w:val="nil"/>
              <w:bottom w:val="single" w:sz="4" w:space="0" w:color="000000"/>
              <w:right w:val="nil"/>
            </w:tcBorders>
            <w:vAlign w:val="bottom"/>
          </w:tcPr>
          <w:p w14:paraId="7DFCA3AB" w14:textId="77777777" w:rsidR="00CA692E" w:rsidRPr="008D7CA5" w:rsidRDefault="00E40993" w:rsidP="0061698E">
            <w:pPr>
              <w:jc w:val="both"/>
              <w:rPr>
                <w:rFonts w:ascii="Montserrat Medium" w:eastAsia="Times New Roman" w:hAnsi="Montserrat Medium" w:cs="Open Sans"/>
                <w:color w:val="000000"/>
                <w:sz w:val="16"/>
                <w:szCs w:val="15"/>
                <w:lang w:val="es-MX"/>
              </w:rPr>
            </w:pPr>
            <w:r w:rsidRPr="00E40993">
              <w:rPr>
                <w:rFonts w:ascii="Montserrat Medium" w:eastAsia="Times New Roman" w:hAnsi="Montserrat Medium" w:cs="Open Sans"/>
                <w:color w:val="000000"/>
                <w:sz w:val="16"/>
                <w:szCs w:val="15"/>
                <w:lang w:val="es-MX"/>
              </w:rPr>
              <w:t>Trámite</w:t>
            </w:r>
          </w:p>
        </w:tc>
      </w:tr>
      <w:tr w:rsidR="00CA692E" w14:paraId="70BDC7EF" w14:textId="77777777" w:rsidTr="008D7CA5">
        <w:trPr>
          <w:trHeight w:val="311"/>
        </w:trPr>
        <w:tc>
          <w:tcPr>
            <w:tcW w:w="1843" w:type="dxa"/>
            <w:tcBorders>
              <w:top w:val="nil"/>
              <w:left w:val="nil"/>
              <w:bottom w:val="nil"/>
              <w:right w:val="nil"/>
            </w:tcBorders>
            <w:vAlign w:val="bottom"/>
          </w:tcPr>
          <w:p w14:paraId="42889D53" w14:textId="77777777" w:rsidR="00CA692E" w:rsidRDefault="00CA692E" w:rsidP="00B63632">
            <w:pPr>
              <w:jc w:val="both"/>
              <w:rPr>
                <w:rFonts w:ascii="Open Sans" w:eastAsia="Times New Roman" w:hAnsi="Open Sans" w:cs="Open Sans"/>
                <w:b/>
                <w:bCs/>
                <w:color w:val="000000"/>
                <w:sz w:val="21"/>
                <w:szCs w:val="21"/>
                <w:lang w:val="en-US"/>
              </w:rPr>
            </w:pPr>
            <w:r>
              <w:rPr>
                <w:rFonts w:ascii="Montserrat Medium" w:eastAsia="Times New Roman" w:hAnsi="Montserrat Medium" w:cs="Open Sans"/>
                <w:b/>
                <w:bCs/>
                <w:color w:val="000000"/>
                <w:sz w:val="16"/>
                <w:szCs w:val="15"/>
                <w:lang w:val="es-MX"/>
              </w:rPr>
              <w:t>Área Generadora:</w:t>
            </w:r>
          </w:p>
        </w:tc>
        <w:tc>
          <w:tcPr>
            <w:tcW w:w="12065" w:type="dxa"/>
            <w:tcBorders>
              <w:top w:val="single" w:sz="4" w:space="0" w:color="000000"/>
              <w:left w:val="nil"/>
              <w:bottom w:val="single" w:sz="4" w:space="0" w:color="000000"/>
              <w:right w:val="nil"/>
            </w:tcBorders>
            <w:vAlign w:val="bottom"/>
          </w:tcPr>
          <w:p w14:paraId="0E085551" w14:textId="34CBFF35" w:rsidR="00CA692E" w:rsidRPr="008D7CA5" w:rsidRDefault="00304F25" w:rsidP="0061698E">
            <w:pPr>
              <w:jc w:val="both"/>
              <w:rPr>
                <w:rFonts w:ascii="Montserrat Medium" w:eastAsia="Times New Roman" w:hAnsi="Montserrat Medium" w:cs="Open Sans"/>
                <w:color w:val="000000"/>
                <w:sz w:val="16"/>
                <w:szCs w:val="15"/>
                <w:lang w:val="es-MX"/>
              </w:rPr>
            </w:pPr>
            <w:r w:rsidRPr="00304F25">
              <w:rPr>
                <w:rFonts w:ascii="Montserrat Medium" w:eastAsia="Times New Roman" w:hAnsi="Montserrat Medium" w:cs="Open Sans"/>
                <w:color w:val="000000"/>
                <w:sz w:val="16"/>
                <w:szCs w:val="15"/>
                <w:lang w:val="es-MX"/>
              </w:rPr>
              <w:t xml:space="preserve">División de </w:t>
            </w:r>
            <w:r w:rsidR="00FB51DF">
              <w:rPr>
                <w:rFonts w:ascii="Montserrat Medium" w:eastAsia="Times New Roman" w:hAnsi="Montserrat Medium" w:cs="Open Sans"/>
                <w:color w:val="000000"/>
                <w:sz w:val="16"/>
                <w:szCs w:val="15"/>
                <w:lang w:val="es-MX"/>
              </w:rPr>
              <w:t>Desarrollo Humano</w:t>
            </w:r>
          </w:p>
        </w:tc>
      </w:tr>
      <w:tr w:rsidR="00CA692E" w14:paraId="6ABE5680" w14:textId="77777777" w:rsidTr="008D7CA5">
        <w:trPr>
          <w:trHeight w:val="311"/>
        </w:trPr>
        <w:tc>
          <w:tcPr>
            <w:tcW w:w="1843" w:type="dxa"/>
            <w:tcBorders>
              <w:top w:val="nil"/>
              <w:left w:val="nil"/>
              <w:bottom w:val="nil"/>
              <w:right w:val="nil"/>
            </w:tcBorders>
            <w:vAlign w:val="bottom"/>
          </w:tcPr>
          <w:p w14:paraId="3BAC0EEA"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Fondo:</w:t>
            </w:r>
          </w:p>
        </w:tc>
        <w:tc>
          <w:tcPr>
            <w:tcW w:w="12065" w:type="dxa"/>
            <w:tcBorders>
              <w:top w:val="single" w:sz="4" w:space="0" w:color="000000"/>
              <w:left w:val="nil"/>
              <w:bottom w:val="single" w:sz="4" w:space="0" w:color="000000"/>
              <w:right w:val="nil"/>
            </w:tcBorders>
            <w:vAlign w:val="bottom"/>
          </w:tcPr>
          <w:p w14:paraId="52C500D9" w14:textId="77777777" w:rsidR="00CA692E" w:rsidRPr="008D7CA5" w:rsidRDefault="00E40993" w:rsidP="0061698E">
            <w:pPr>
              <w:jc w:val="both"/>
              <w:rPr>
                <w:rFonts w:ascii="Montserrat Medium" w:eastAsia="Times New Roman" w:hAnsi="Montserrat Medium" w:cs="Open Sans"/>
                <w:color w:val="000000"/>
                <w:sz w:val="16"/>
                <w:szCs w:val="15"/>
                <w:lang w:val="es-MX"/>
              </w:rPr>
            </w:pPr>
            <w:r w:rsidRPr="00E40993">
              <w:rPr>
                <w:rFonts w:ascii="Montserrat Medium" w:eastAsia="Times New Roman" w:hAnsi="Montserrat Medium" w:cs="Open Sans"/>
                <w:color w:val="000000"/>
                <w:sz w:val="16"/>
                <w:szCs w:val="15"/>
                <w:lang w:val="es-MX"/>
              </w:rPr>
              <w:t>Instituto Mexicano del Seguro Social</w:t>
            </w:r>
          </w:p>
        </w:tc>
      </w:tr>
      <w:tr w:rsidR="00CA692E" w14:paraId="56214EDB" w14:textId="77777777" w:rsidTr="008D7CA5">
        <w:trPr>
          <w:trHeight w:val="311"/>
        </w:trPr>
        <w:tc>
          <w:tcPr>
            <w:tcW w:w="1843" w:type="dxa"/>
            <w:tcBorders>
              <w:top w:val="nil"/>
              <w:left w:val="nil"/>
              <w:bottom w:val="nil"/>
              <w:right w:val="nil"/>
            </w:tcBorders>
            <w:vAlign w:val="bottom"/>
          </w:tcPr>
          <w:p w14:paraId="23096C41" w14:textId="77777777" w:rsidR="00CA692E"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Sección:</w:t>
            </w:r>
          </w:p>
        </w:tc>
        <w:tc>
          <w:tcPr>
            <w:tcW w:w="12065" w:type="dxa"/>
            <w:tcBorders>
              <w:top w:val="single" w:sz="4" w:space="0" w:color="000000"/>
              <w:left w:val="nil"/>
              <w:bottom w:val="single" w:sz="4" w:space="0" w:color="000000"/>
              <w:right w:val="nil"/>
            </w:tcBorders>
            <w:vAlign w:val="bottom"/>
          </w:tcPr>
          <w:p w14:paraId="3B8AC7D7" w14:textId="7D69DF9B" w:rsidR="00CA692E" w:rsidRPr="008D7CA5" w:rsidRDefault="00E953DC"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3C Programación, organización y presupuestación; 4C Recursos Humanos; </w:t>
            </w:r>
            <w:r w:rsidR="00C8380F">
              <w:rPr>
                <w:rFonts w:ascii="Montserrat Medium" w:eastAsia="Times New Roman" w:hAnsi="Montserrat Medium" w:cs="Open Sans"/>
                <w:color w:val="000000"/>
                <w:sz w:val="16"/>
                <w:szCs w:val="15"/>
                <w:lang w:val="es-MX"/>
              </w:rPr>
              <w:t xml:space="preserve"> </w:t>
            </w:r>
            <w:r w:rsidR="00D05AB4">
              <w:rPr>
                <w:rFonts w:ascii="Montserrat Medium" w:eastAsia="Times New Roman" w:hAnsi="Montserrat Medium" w:cs="Open Sans"/>
                <w:color w:val="000000"/>
                <w:sz w:val="16"/>
                <w:szCs w:val="15"/>
                <w:lang w:val="es-MX"/>
              </w:rPr>
              <w:t>10C Control y Auditoría de Actividades Públicas</w:t>
            </w:r>
          </w:p>
        </w:tc>
      </w:tr>
    </w:tbl>
    <w:p w14:paraId="56DB19E6" w14:textId="77777777" w:rsidR="008D7CA5" w:rsidRDefault="008D7CA5"/>
    <w:p w14:paraId="2E7D6D70" w14:textId="77777777" w:rsidR="008D7CA5" w:rsidRDefault="008D7CA5"/>
    <w:tbl>
      <w:tblPr>
        <w:tblW w:w="5000" w:type="pct"/>
        <w:tblCellMar>
          <w:left w:w="70" w:type="dxa"/>
          <w:right w:w="70" w:type="dxa"/>
        </w:tblCellMar>
        <w:tblLook w:val="04A0" w:firstRow="1" w:lastRow="0" w:firstColumn="1" w:lastColumn="0" w:noHBand="0" w:noVBand="1"/>
      </w:tblPr>
      <w:tblGrid>
        <w:gridCol w:w="2884"/>
        <w:gridCol w:w="2832"/>
        <w:gridCol w:w="1029"/>
        <w:gridCol w:w="2746"/>
        <w:gridCol w:w="3945"/>
      </w:tblGrid>
      <w:tr w:rsidR="002E5BF1" w:rsidRPr="002E5BF1" w14:paraId="59A0DC78" w14:textId="77777777" w:rsidTr="00E953DC">
        <w:trPr>
          <w:trHeight w:val="405"/>
        </w:trPr>
        <w:tc>
          <w:tcPr>
            <w:tcW w:w="1073" w:type="pct"/>
            <w:tcBorders>
              <w:top w:val="single" w:sz="8" w:space="0" w:color="000000"/>
              <w:left w:val="single" w:sz="8" w:space="0" w:color="000000"/>
              <w:bottom w:val="single" w:sz="8" w:space="0" w:color="auto"/>
              <w:right w:val="single" w:sz="8" w:space="0" w:color="auto"/>
            </w:tcBorders>
            <w:shd w:val="clear" w:color="000000" w:fill="C6E0B4"/>
            <w:vAlign w:val="center"/>
            <w:hideMark/>
          </w:tcPr>
          <w:p w14:paraId="33685DD9" w14:textId="77777777" w:rsidR="002E5BF1" w:rsidRPr="00E43922" w:rsidRDefault="002E5BF1">
            <w:pPr>
              <w:jc w:val="center"/>
              <w:rPr>
                <w:rFonts w:ascii="Noto Sans" w:eastAsia="Times New Roman" w:hAnsi="Noto Sans" w:cs="Noto Sans"/>
                <w:b/>
                <w:bCs/>
                <w:sz w:val="16"/>
                <w:szCs w:val="16"/>
                <w:lang w:val="es-MX"/>
              </w:rPr>
            </w:pPr>
            <w:r w:rsidRPr="00E43922">
              <w:rPr>
                <w:rFonts w:ascii="Noto Sans" w:hAnsi="Noto Sans" w:cs="Noto Sans"/>
                <w:b/>
                <w:bCs/>
                <w:sz w:val="16"/>
                <w:szCs w:val="16"/>
              </w:rPr>
              <w:t>SERIE DOCUMENTAL</w:t>
            </w:r>
          </w:p>
        </w:tc>
        <w:tc>
          <w:tcPr>
            <w:tcW w:w="1054" w:type="pct"/>
            <w:tcBorders>
              <w:top w:val="single" w:sz="8" w:space="0" w:color="000000"/>
              <w:left w:val="nil"/>
              <w:bottom w:val="single" w:sz="8" w:space="0" w:color="auto"/>
              <w:right w:val="single" w:sz="8" w:space="0" w:color="auto"/>
            </w:tcBorders>
            <w:shd w:val="clear" w:color="000000" w:fill="C6E0B4"/>
            <w:vAlign w:val="center"/>
            <w:hideMark/>
          </w:tcPr>
          <w:p w14:paraId="45E524E6" w14:textId="77777777" w:rsidR="002E5BF1" w:rsidRPr="00E43922" w:rsidRDefault="002E5BF1">
            <w:pPr>
              <w:jc w:val="center"/>
              <w:rPr>
                <w:rFonts w:ascii="Noto Sans" w:hAnsi="Noto Sans" w:cs="Noto Sans"/>
                <w:b/>
                <w:bCs/>
                <w:sz w:val="16"/>
                <w:szCs w:val="16"/>
              </w:rPr>
            </w:pPr>
            <w:r w:rsidRPr="00E43922">
              <w:rPr>
                <w:rFonts w:ascii="Noto Sans" w:hAnsi="Noto Sans" w:cs="Noto Sans"/>
                <w:b/>
                <w:bCs/>
                <w:sz w:val="16"/>
                <w:szCs w:val="16"/>
              </w:rPr>
              <w:t>DESCRIPCIÓN</w:t>
            </w:r>
          </w:p>
        </w:tc>
        <w:tc>
          <w:tcPr>
            <w:tcW w:w="383" w:type="pct"/>
            <w:tcBorders>
              <w:top w:val="single" w:sz="8" w:space="0" w:color="000000"/>
              <w:left w:val="nil"/>
              <w:bottom w:val="single" w:sz="8" w:space="0" w:color="auto"/>
              <w:right w:val="single" w:sz="8" w:space="0" w:color="auto"/>
            </w:tcBorders>
            <w:shd w:val="clear" w:color="000000" w:fill="C6E0B4"/>
            <w:vAlign w:val="center"/>
            <w:hideMark/>
          </w:tcPr>
          <w:p w14:paraId="02C567F2" w14:textId="77777777" w:rsidR="002E5BF1" w:rsidRPr="00E43922" w:rsidRDefault="002E5BF1">
            <w:pPr>
              <w:jc w:val="center"/>
              <w:rPr>
                <w:rFonts w:ascii="Noto Sans" w:hAnsi="Noto Sans" w:cs="Noto Sans"/>
                <w:b/>
                <w:bCs/>
                <w:sz w:val="16"/>
                <w:szCs w:val="16"/>
              </w:rPr>
            </w:pPr>
            <w:r w:rsidRPr="00E43922">
              <w:rPr>
                <w:rFonts w:ascii="Noto Sans" w:hAnsi="Noto Sans" w:cs="Noto Sans"/>
                <w:b/>
                <w:bCs/>
                <w:sz w:val="16"/>
                <w:szCs w:val="16"/>
              </w:rPr>
              <w:t>AÑO</w:t>
            </w:r>
          </w:p>
        </w:tc>
        <w:tc>
          <w:tcPr>
            <w:tcW w:w="1022" w:type="pct"/>
            <w:tcBorders>
              <w:top w:val="single" w:sz="8" w:space="0" w:color="000000"/>
              <w:left w:val="nil"/>
              <w:bottom w:val="single" w:sz="8" w:space="0" w:color="auto"/>
              <w:right w:val="single" w:sz="8" w:space="0" w:color="auto"/>
            </w:tcBorders>
            <w:shd w:val="clear" w:color="000000" w:fill="C6E0B4"/>
            <w:vAlign w:val="center"/>
            <w:hideMark/>
          </w:tcPr>
          <w:p w14:paraId="6A3160F7" w14:textId="77777777" w:rsidR="002E5BF1" w:rsidRPr="00E43922" w:rsidRDefault="002E5BF1">
            <w:pPr>
              <w:jc w:val="center"/>
              <w:rPr>
                <w:rFonts w:ascii="Noto Sans" w:hAnsi="Noto Sans" w:cs="Noto Sans"/>
                <w:b/>
                <w:bCs/>
                <w:sz w:val="16"/>
                <w:szCs w:val="16"/>
              </w:rPr>
            </w:pPr>
            <w:r w:rsidRPr="00E43922">
              <w:rPr>
                <w:rFonts w:ascii="Noto Sans" w:hAnsi="Noto Sans" w:cs="Noto Sans"/>
                <w:b/>
                <w:bCs/>
                <w:sz w:val="16"/>
                <w:szCs w:val="16"/>
              </w:rPr>
              <w:t xml:space="preserve">NÚMERO DE EXPEDIENTES  </w:t>
            </w:r>
          </w:p>
        </w:tc>
        <w:tc>
          <w:tcPr>
            <w:tcW w:w="1468" w:type="pct"/>
            <w:tcBorders>
              <w:top w:val="single" w:sz="8" w:space="0" w:color="000000"/>
              <w:left w:val="nil"/>
              <w:bottom w:val="single" w:sz="8" w:space="0" w:color="auto"/>
              <w:right w:val="single" w:sz="8" w:space="0" w:color="auto"/>
            </w:tcBorders>
            <w:shd w:val="clear" w:color="000000" w:fill="C6E0B4"/>
            <w:vAlign w:val="center"/>
            <w:hideMark/>
          </w:tcPr>
          <w:p w14:paraId="0361CA77" w14:textId="77777777" w:rsidR="002E5BF1" w:rsidRPr="00E43922" w:rsidRDefault="002E5BF1">
            <w:pPr>
              <w:jc w:val="center"/>
              <w:rPr>
                <w:rFonts w:ascii="Noto Sans" w:hAnsi="Noto Sans" w:cs="Noto Sans"/>
                <w:b/>
                <w:bCs/>
                <w:sz w:val="16"/>
                <w:szCs w:val="16"/>
              </w:rPr>
            </w:pPr>
            <w:r w:rsidRPr="00E43922">
              <w:rPr>
                <w:rFonts w:ascii="Noto Sans" w:hAnsi="Noto Sans" w:cs="Noto Sans"/>
                <w:b/>
                <w:bCs/>
                <w:sz w:val="16"/>
                <w:szCs w:val="16"/>
              </w:rPr>
              <w:t>UBICACIÓN FÍSICA</w:t>
            </w:r>
          </w:p>
        </w:tc>
      </w:tr>
      <w:tr w:rsidR="002E5BF1" w:rsidRPr="002E5BF1" w14:paraId="7DDF6692" w14:textId="77777777" w:rsidTr="00E953DC">
        <w:trPr>
          <w:trHeight w:val="2760"/>
        </w:trPr>
        <w:tc>
          <w:tcPr>
            <w:tcW w:w="1073" w:type="pct"/>
            <w:tcBorders>
              <w:top w:val="nil"/>
              <w:left w:val="single" w:sz="8" w:space="0" w:color="000000"/>
              <w:bottom w:val="single" w:sz="8" w:space="0" w:color="auto"/>
              <w:right w:val="single" w:sz="8" w:space="0" w:color="auto"/>
            </w:tcBorders>
            <w:vAlign w:val="center"/>
            <w:hideMark/>
          </w:tcPr>
          <w:p w14:paraId="0B36CC00" w14:textId="3DB4FA8A" w:rsidR="002E5BF1" w:rsidRPr="00E43922" w:rsidRDefault="002E5BF1">
            <w:pPr>
              <w:jc w:val="center"/>
              <w:rPr>
                <w:rFonts w:ascii="Noto Sans" w:hAnsi="Noto Sans" w:cs="Noto Sans"/>
                <w:sz w:val="16"/>
                <w:szCs w:val="16"/>
              </w:rPr>
            </w:pPr>
            <w:r w:rsidRPr="00E43922">
              <w:rPr>
                <w:rFonts w:ascii="Noto Sans" w:hAnsi="Noto Sans" w:cs="Noto Sans"/>
                <w:sz w:val="16"/>
                <w:szCs w:val="16"/>
              </w:rPr>
              <w:t>3C.20 Evaluación y control del ejercicio presupuestal</w:t>
            </w:r>
          </w:p>
        </w:tc>
        <w:tc>
          <w:tcPr>
            <w:tcW w:w="1054" w:type="pct"/>
            <w:tcBorders>
              <w:top w:val="nil"/>
              <w:left w:val="nil"/>
              <w:bottom w:val="single" w:sz="8" w:space="0" w:color="auto"/>
              <w:right w:val="single" w:sz="8" w:space="0" w:color="auto"/>
            </w:tcBorders>
            <w:vAlign w:val="center"/>
            <w:hideMark/>
          </w:tcPr>
          <w:p w14:paraId="503CDEC3" w14:textId="77777777" w:rsidR="002E5BF1" w:rsidRPr="00E43922" w:rsidRDefault="002E5BF1">
            <w:pPr>
              <w:rPr>
                <w:rFonts w:ascii="Noto Sans" w:hAnsi="Noto Sans" w:cs="Noto Sans"/>
                <w:sz w:val="16"/>
                <w:szCs w:val="16"/>
              </w:rPr>
            </w:pPr>
            <w:r w:rsidRPr="00E43922">
              <w:rPr>
                <w:rFonts w:ascii="Noto Sans" w:hAnsi="Noto Sans" w:cs="Noto Sans"/>
                <w:sz w:val="16"/>
                <w:szCs w:val="16"/>
              </w:rPr>
              <w:t>La documentación comprende los documentos soporte para la gestión y autorización del Presupuesto 2025 de las cuentas de nómina del Personal por Tiempo Determinado</w:t>
            </w:r>
          </w:p>
        </w:tc>
        <w:tc>
          <w:tcPr>
            <w:tcW w:w="383" w:type="pct"/>
            <w:tcBorders>
              <w:top w:val="nil"/>
              <w:left w:val="nil"/>
              <w:bottom w:val="single" w:sz="8" w:space="0" w:color="auto"/>
              <w:right w:val="single" w:sz="8" w:space="0" w:color="auto"/>
            </w:tcBorders>
            <w:vAlign w:val="center"/>
            <w:hideMark/>
          </w:tcPr>
          <w:p w14:paraId="4A3AB29C" w14:textId="77777777" w:rsidR="002E5BF1" w:rsidRPr="00E43922" w:rsidRDefault="002E5BF1">
            <w:pPr>
              <w:jc w:val="center"/>
              <w:rPr>
                <w:rFonts w:ascii="Noto Sans" w:hAnsi="Noto Sans" w:cs="Noto Sans"/>
                <w:sz w:val="16"/>
                <w:szCs w:val="16"/>
              </w:rPr>
            </w:pPr>
            <w:r w:rsidRPr="00E43922">
              <w:rPr>
                <w:rFonts w:ascii="Noto Sans" w:hAnsi="Noto Sans" w:cs="Noto Sans"/>
                <w:sz w:val="16"/>
                <w:szCs w:val="16"/>
              </w:rPr>
              <w:t>2025</w:t>
            </w:r>
          </w:p>
        </w:tc>
        <w:tc>
          <w:tcPr>
            <w:tcW w:w="1022" w:type="pct"/>
            <w:tcBorders>
              <w:top w:val="nil"/>
              <w:left w:val="nil"/>
              <w:bottom w:val="single" w:sz="8" w:space="0" w:color="auto"/>
              <w:right w:val="single" w:sz="8" w:space="0" w:color="auto"/>
            </w:tcBorders>
            <w:vAlign w:val="center"/>
            <w:hideMark/>
          </w:tcPr>
          <w:p w14:paraId="48E2E75C" w14:textId="77777777" w:rsidR="002E5BF1" w:rsidRPr="00E43922" w:rsidRDefault="002E5BF1">
            <w:pPr>
              <w:jc w:val="center"/>
              <w:rPr>
                <w:rFonts w:ascii="Noto Sans" w:hAnsi="Noto Sans" w:cs="Noto Sans"/>
                <w:sz w:val="16"/>
                <w:szCs w:val="16"/>
              </w:rPr>
            </w:pPr>
            <w:r w:rsidRPr="00E43922">
              <w:rPr>
                <w:rFonts w:ascii="Noto Sans" w:hAnsi="Noto Sans" w:cs="Noto Sans"/>
                <w:sz w:val="16"/>
                <w:szCs w:val="16"/>
              </w:rPr>
              <w:t>1 expediente</w:t>
            </w:r>
          </w:p>
        </w:tc>
        <w:tc>
          <w:tcPr>
            <w:tcW w:w="1468" w:type="pct"/>
            <w:tcBorders>
              <w:top w:val="nil"/>
              <w:left w:val="nil"/>
              <w:bottom w:val="single" w:sz="8" w:space="0" w:color="auto"/>
              <w:right w:val="single" w:sz="8" w:space="0" w:color="auto"/>
            </w:tcBorders>
            <w:vAlign w:val="center"/>
            <w:hideMark/>
          </w:tcPr>
          <w:p w14:paraId="43D28259" w14:textId="77777777" w:rsidR="002E5BF1" w:rsidRPr="00E43922" w:rsidRDefault="002E5BF1">
            <w:pPr>
              <w:rPr>
                <w:rFonts w:ascii="Noto Sans" w:hAnsi="Noto Sans" w:cs="Noto Sans"/>
                <w:sz w:val="16"/>
                <w:szCs w:val="16"/>
              </w:rPr>
            </w:pPr>
            <w:r w:rsidRPr="00E43922">
              <w:rPr>
                <w:rFonts w:ascii="Noto Sans" w:hAnsi="Noto Sans" w:cs="Noto Sans"/>
                <w:sz w:val="16"/>
                <w:szCs w:val="16"/>
              </w:rPr>
              <w:t>En el espacio designado como archivo de trámite ubicado en la División de Desarrollo Humano. Calle Toledo 21, Mezaninne, Col. Juárez, Alcaldía Cuauhtémoc, C. P. 06600, Ciudad de México</w:t>
            </w:r>
          </w:p>
        </w:tc>
      </w:tr>
      <w:tr w:rsidR="002E5BF1" w:rsidRPr="002E5BF1" w14:paraId="3425EA49" w14:textId="77777777" w:rsidTr="00E953DC">
        <w:trPr>
          <w:trHeight w:val="1638"/>
        </w:trPr>
        <w:tc>
          <w:tcPr>
            <w:tcW w:w="1073" w:type="pct"/>
            <w:tcBorders>
              <w:top w:val="nil"/>
              <w:left w:val="single" w:sz="8" w:space="0" w:color="auto"/>
              <w:bottom w:val="single" w:sz="8" w:space="0" w:color="auto"/>
              <w:right w:val="single" w:sz="8" w:space="0" w:color="auto"/>
            </w:tcBorders>
            <w:vAlign w:val="center"/>
            <w:hideMark/>
          </w:tcPr>
          <w:p w14:paraId="7E6EF1DC" w14:textId="04BB86A7" w:rsidR="002E5BF1" w:rsidRPr="00E43922" w:rsidRDefault="002E5BF1">
            <w:pPr>
              <w:jc w:val="center"/>
              <w:rPr>
                <w:rFonts w:ascii="Noto Sans" w:hAnsi="Noto Sans" w:cs="Noto Sans"/>
                <w:color w:val="000000"/>
                <w:sz w:val="16"/>
                <w:szCs w:val="16"/>
              </w:rPr>
            </w:pPr>
            <w:r w:rsidRPr="00E43922">
              <w:rPr>
                <w:rFonts w:ascii="Noto Sans" w:hAnsi="Noto Sans" w:cs="Noto Sans"/>
                <w:color w:val="000000"/>
                <w:sz w:val="16"/>
                <w:szCs w:val="16"/>
              </w:rPr>
              <w:lastRenderedPageBreak/>
              <w:t>4C.3 Expediente único de personal</w:t>
            </w:r>
          </w:p>
        </w:tc>
        <w:tc>
          <w:tcPr>
            <w:tcW w:w="1054" w:type="pct"/>
            <w:tcBorders>
              <w:top w:val="nil"/>
              <w:left w:val="nil"/>
              <w:bottom w:val="single" w:sz="8" w:space="0" w:color="auto"/>
              <w:right w:val="single" w:sz="8" w:space="0" w:color="auto"/>
            </w:tcBorders>
            <w:vAlign w:val="center"/>
            <w:hideMark/>
          </w:tcPr>
          <w:p w14:paraId="01418AD3" w14:textId="77777777" w:rsidR="002E5BF1" w:rsidRPr="00E43922" w:rsidRDefault="002E5BF1">
            <w:pPr>
              <w:rPr>
                <w:rFonts w:ascii="Noto Sans" w:hAnsi="Noto Sans" w:cs="Noto Sans"/>
                <w:sz w:val="16"/>
                <w:szCs w:val="16"/>
              </w:rPr>
            </w:pPr>
            <w:r w:rsidRPr="00E43922">
              <w:rPr>
                <w:rFonts w:ascii="Noto Sans" w:hAnsi="Noto Sans" w:cs="Noto Sans"/>
                <w:sz w:val="16"/>
                <w:szCs w:val="16"/>
              </w:rPr>
              <w:t xml:space="preserve">Expedientes de Personas Servidoras Públicas Activas de Nómina Ordinaria </w:t>
            </w:r>
          </w:p>
        </w:tc>
        <w:tc>
          <w:tcPr>
            <w:tcW w:w="383" w:type="pct"/>
            <w:tcBorders>
              <w:top w:val="nil"/>
              <w:left w:val="nil"/>
              <w:bottom w:val="single" w:sz="8" w:space="0" w:color="auto"/>
              <w:right w:val="single" w:sz="8" w:space="0" w:color="auto"/>
            </w:tcBorders>
            <w:vAlign w:val="center"/>
            <w:hideMark/>
          </w:tcPr>
          <w:p w14:paraId="4A77648B" w14:textId="77777777" w:rsidR="002E5BF1" w:rsidRPr="00E43922" w:rsidRDefault="002E5BF1">
            <w:pPr>
              <w:jc w:val="center"/>
              <w:rPr>
                <w:rFonts w:ascii="Noto Sans" w:hAnsi="Noto Sans" w:cs="Noto Sans"/>
                <w:sz w:val="16"/>
                <w:szCs w:val="16"/>
              </w:rPr>
            </w:pPr>
            <w:r w:rsidRPr="00E43922">
              <w:rPr>
                <w:rFonts w:ascii="Noto Sans" w:hAnsi="Noto Sans" w:cs="Noto Sans"/>
                <w:sz w:val="16"/>
                <w:szCs w:val="16"/>
              </w:rPr>
              <w:t>2025</w:t>
            </w:r>
          </w:p>
        </w:tc>
        <w:tc>
          <w:tcPr>
            <w:tcW w:w="1022" w:type="pct"/>
            <w:tcBorders>
              <w:top w:val="nil"/>
              <w:left w:val="nil"/>
              <w:bottom w:val="single" w:sz="8" w:space="0" w:color="auto"/>
              <w:right w:val="single" w:sz="8" w:space="0" w:color="auto"/>
            </w:tcBorders>
            <w:vAlign w:val="center"/>
            <w:hideMark/>
          </w:tcPr>
          <w:p w14:paraId="6159028F" w14:textId="77777777" w:rsidR="002E5BF1" w:rsidRPr="00E43922" w:rsidRDefault="002E5BF1">
            <w:pPr>
              <w:jc w:val="center"/>
              <w:rPr>
                <w:rFonts w:ascii="Noto Sans" w:hAnsi="Noto Sans" w:cs="Noto Sans"/>
                <w:sz w:val="16"/>
                <w:szCs w:val="16"/>
              </w:rPr>
            </w:pPr>
            <w:r w:rsidRPr="00E43922">
              <w:rPr>
                <w:rFonts w:ascii="Noto Sans" w:hAnsi="Noto Sans" w:cs="Noto Sans"/>
                <w:sz w:val="16"/>
                <w:szCs w:val="16"/>
              </w:rPr>
              <w:t>441 expedientes</w:t>
            </w:r>
          </w:p>
        </w:tc>
        <w:tc>
          <w:tcPr>
            <w:tcW w:w="1468" w:type="pct"/>
            <w:tcBorders>
              <w:top w:val="nil"/>
              <w:left w:val="nil"/>
              <w:bottom w:val="single" w:sz="8" w:space="0" w:color="auto"/>
              <w:right w:val="single" w:sz="8" w:space="0" w:color="auto"/>
            </w:tcBorders>
            <w:vAlign w:val="center"/>
            <w:hideMark/>
          </w:tcPr>
          <w:p w14:paraId="2EC419FE" w14:textId="223C8DFE" w:rsidR="002E5BF1" w:rsidRPr="00E43922" w:rsidRDefault="002E5BF1">
            <w:pPr>
              <w:rPr>
                <w:rFonts w:ascii="Noto Sans" w:hAnsi="Noto Sans" w:cs="Noto Sans"/>
                <w:sz w:val="16"/>
                <w:szCs w:val="16"/>
              </w:rPr>
            </w:pPr>
            <w:r w:rsidRPr="00E43922">
              <w:rPr>
                <w:rFonts w:ascii="Noto Sans" w:hAnsi="Noto Sans" w:cs="Noto Sans"/>
                <w:sz w:val="16"/>
                <w:szCs w:val="16"/>
              </w:rPr>
              <w:t>En el espacio designado para archivo ubicado en los tres módulos de APS ubicados: 1) Calle Toledo 21, Mezaninne, Col. Juárez, Alcaldía Cuauhtémoc, C. P. 06600, Ciudad de México, 2) Reforma 476 5to piso, Ala poniente, Col. Juárez, Alcaldía Cuauhtémoc, C. P. 06600, Ciudad de México, y 3) Río Hudson 6 PB, Col. Cuauhtemoc, Alcaldía Cuauhtémoc, C. P. 06500, Ciudad de México</w:t>
            </w:r>
          </w:p>
        </w:tc>
      </w:tr>
      <w:tr w:rsidR="002E5BF1" w:rsidRPr="002E5BF1" w14:paraId="7CE5AB11" w14:textId="77777777" w:rsidTr="004D45B3">
        <w:trPr>
          <w:trHeight w:val="1038"/>
        </w:trPr>
        <w:tc>
          <w:tcPr>
            <w:tcW w:w="1073" w:type="pct"/>
            <w:tcBorders>
              <w:top w:val="nil"/>
              <w:left w:val="single" w:sz="8" w:space="0" w:color="auto"/>
              <w:bottom w:val="single" w:sz="8" w:space="0" w:color="auto"/>
              <w:right w:val="single" w:sz="8" w:space="0" w:color="auto"/>
            </w:tcBorders>
            <w:vAlign w:val="center"/>
            <w:hideMark/>
          </w:tcPr>
          <w:p w14:paraId="2D99B129" w14:textId="33DAED22" w:rsidR="002E5BF1" w:rsidRPr="00E43922" w:rsidRDefault="002E5BF1">
            <w:pPr>
              <w:jc w:val="center"/>
              <w:rPr>
                <w:rFonts w:ascii="Noto Sans" w:hAnsi="Noto Sans" w:cs="Noto Sans"/>
                <w:color w:val="000000"/>
                <w:sz w:val="16"/>
                <w:szCs w:val="16"/>
              </w:rPr>
            </w:pPr>
            <w:r w:rsidRPr="00E43922">
              <w:rPr>
                <w:rFonts w:ascii="Noto Sans" w:hAnsi="Noto Sans" w:cs="Noto Sans"/>
                <w:color w:val="000000"/>
                <w:sz w:val="16"/>
                <w:szCs w:val="16"/>
              </w:rPr>
              <w:t>4C.3 Expediente único de personal</w:t>
            </w:r>
          </w:p>
        </w:tc>
        <w:tc>
          <w:tcPr>
            <w:tcW w:w="1054" w:type="pct"/>
            <w:tcBorders>
              <w:top w:val="nil"/>
              <w:left w:val="nil"/>
              <w:bottom w:val="single" w:sz="8" w:space="0" w:color="auto"/>
              <w:right w:val="single" w:sz="8" w:space="0" w:color="auto"/>
            </w:tcBorders>
            <w:vAlign w:val="center"/>
            <w:hideMark/>
          </w:tcPr>
          <w:p w14:paraId="7C2E4609" w14:textId="435CBFC0" w:rsidR="002E5BF1" w:rsidRPr="00E43922" w:rsidRDefault="002E5BF1">
            <w:pPr>
              <w:rPr>
                <w:rFonts w:ascii="Noto Sans" w:hAnsi="Noto Sans" w:cs="Noto Sans"/>
                <w:sz w:val="16"/>
                <w:szCs w:val="16"/>
              </w:rPr>
            </w:pPr>
            <w:r w:rsidRPr="00E43922">
              <w:rPr>
                <w:rFonts w:ascii="Noto Sans" w:hAnsi="Noto Sans" w:cs="Noto Sans"/>
                <w:sz w:val="16"/>
                <w:szCs w:val="16"/>
              </w:rPr>
              <w:t xml:space="preserve">Expedientes de Personas Servidoras Públicas Activas de Nómina de Mando </w:t>
            </w:r>
          </w:p>
        </w:tc>
        <w:tc>
          <w:tcPr>
            <w:tcW w:w="383" w:type="pct"/>
            <w:tcBorders>
              <w:top w:val="nil"/>
              <w:left w:val="nil"/>
              <w:bottom w:val="single" w:sz="8" w:space="0" w:color="auto"/>
              <w:right w:val="single" w:sz="8" w:space="0" w:color="auto"/>
            </w:tcBorders>
            <w:vAlign w:val="center"/>
            <w:hideMark/>
          </w:tcPr>
          <w:p w14:paraId="1641C6CD" w14:textId="77777777" w:rsidR="002E5BF1" w:rsidRPr="00E43922" w:rsidRDefault="002E5BF1">
            <w:pPr>
              <w:jc w:val="center"/>
              <w:rPr>
                <w:rFonts w:ascii="Noto Sans" w:hAnsi="Noto Sans" w:cs="Noto Sans"/>
                <w:sz w:val="16"/>
                <w:szCs w:val="16"/>
              </w:rPr>
            </w:pPr>
            <w:r w:rsidRPr="00E43922">
              <w:rPr>
                <w:rFonts w:ascii="Noto Sans" w:hAnsi="Noto Sans" w:cs="Noto Sans"/>
                <w:sz w:val="16"/>
                <w:szCs w:val="16"/>
              </w:rPr>
              <w:t>2025</w:t>
            </w:r>
          </w:p>
        </w:tc>
        <w:tc>
          <w:tcPr>
            <w:tcW w:w="1022" w:type="pct"/>
            <w:tcBorders>
              <w:top w:val="nil"/>
              <w:left w:val="nil"/>
              <w:bottom w:val="single" w:sz="8" w:space="0" w:color="auto"/>
              <w:right w:val="single" w:sz="8" w:space="0" w:color="auto"/>
            </w:tcBorders>
            <w:vAlign w:val="center"/>
            <w:hideMark/>
          </w:tcPr>
          <w:p w14:paraId="74745FF1" w14:textId="77777777" w:rsidR="002E5BF1" w:rsidRPr="00E43922" w:rsidRDefault="002E5BF1">
            <w:pPr>
              <w:jc w:val="center"/>
              <w:rPr>
                <w:rFonts w:ascii="Noto Sans" w:hAnsi="Noto Sans" w:cs="Noto Sans"/>
                <w:sz w:val="16"/>
                <w:szCs w:val="16"/>
              </w:rPr>
            </w:pPr>
            <w:r w:rsidRPr="00E43922">
              <w:rPr>
                <w:rFonts w:ascii="Noto Sans" w:hAnsi="Noto Sans" w:cs="Noto Sans"/>
                <w:sz w:val="16"/>
                <w:szCs w:val="16"/>
              </w:rPr>
              <w:t>104 expedientes</w:t>
            </w:r>
          </w:p>
        </w:tc>
        <w:tc>
          <w:tcPr>
            <w:tcW w:w="1468" w:type="pct"/>
            <w:tcBorders>
              <w:top w:val="nil"/>
              <w:left w:val="nil"/>
              <w:bottom w:val="single" w:sz="8" w:space="0" w:color="auto"/>
              <w:right w:val="single" w:sz="8" w:space="0" w:color="auto"/>
            </w:tcBorders>
            <w:vAlign w:val="center"/>
            <w:hideMark/>
          </w:tcPr>
          <w:p w14:paraId="2F91869B" w14:textId="77777777" w:rsidR="002E5BF1" w:rsidRPr="00E43922" w:rsidRDefault="002E5BF1">
            <w:pPr>
              <w:rPr>
                <w:rFonts w:ascii="Noto Sans" w:hAnsi="Noto Sans" w:cs="Noto Sans"/>
                <w:sz w:val="16"/>
                <w:szCs w:val="16"/>
              </w:rPr>
            </w:pPr>
            <w:r w:rsidRPr="00E43922">
              <w:rPr>
                <w:rFonts w:ascii="Noto Sans" w:hAnsi="Noto Sans" w:cs="Noto Sans"/>
                <w:sz w:val="16"/>
                <w:szCs w:val="16"/>
              </w:rPr>
              <w:t>En el espacio designado como archivo de trámite ubicado en la División de Desarrollo Humano. Calle Toledo 21, Mezaninne, Col. Juárez, Alcaldía Cuauhtémoc, C. P. 06600, Ciudad de México</w:t>
            </w:r>
          </w:p>
        </w:tc>
      </w:tr>
      <w:tr w:rsidR="002E5BF1" w:rsidRPr="002E5BF1" w14:paraId="069730E8" w14:textId="77777777" w:rsidTr="004D45B3">
        <w:trPr>
          <w:trHeight w:val="1409"/>
        </w:trPr>
        <w:tc>
          <w:tcPr>
            <w:tcW w:w="1073" w:type="pct"/>
            <w:tcBorders>
              <w:top w:val="nil"/>
              <w:left w:val="single" w:sz="8" w:space="0" w:color="000000"/>
              <w:bottom w:val="single" w:sz="8" w:space="0" w:color="auto"/>
              <w:right w:val="single" w:sz="8" w:space="0" w:color="auto"/>
            </w:tcBorders>
            <w:vAlign w:val="center"/>
            <w:hideMark/>
          </w:tcPr>
          <w:p w14:paraId="11E0A550" w14:textId="77777777" w:rsidR="002E5BF1" w:rsidRPr="00E43922" w:rsidRDefault="002E5BF1">
            <w:pPr>
              <w:jc w:val="center"/>
              <w:rPr>
                <w:rFonts w:ascii="Noto Sans" w:hAnsi="Noto Sans" w:cs="Noto Sans"/>
                <w:sz w:val="16"/>
                <w:szCs w:val="16"/>
              </w:rPr>
            </w:pPr>
            <w:r w:rsidRPr="00E43922">
              <w:rPr>
                <w:rFonts w:ascii="Noto Sans" w:hAnsi="Noto Sans" w:cs="Noto Sans"/>
                <w:sz w:val="16"/>
                <w:szCs w:val="16"/>
              </w:rPr>
              <w:t>4C.5 Nómina de pago de personal</w:t>
            </w:r>
          </w:p>
        </w:tc>
        <w:tc>
          <w:tcPr>
            <w:tcW w:w="1054" w:type="pct"/>
            <w:tcBorders>
              <w:top w:val="nil"/>
              <w:left w:val="nil"/>
              <w:bottom w:val="single" w:sz="8" w:space="0" w:color="auto"/>
              <w:right w:val="single" w:sz="8" w:space="0" w:color="auto"/>
            </w:tcBorders>
            <w:vAlign w:val="center"/>
            <w:hideMark/>
          </w:tcPr>
          <w:p w14:paraId="7232A488" w14:textId="77777777" w:rsidR="002E5BF1" w:rsidRPr="00E43922" w:rsidRDefault="002E5BF1">
            <w:pPr>
              <w:rPr>
                <w:rFonts w:ascii="Noto Sans" w:hAnsi="Noto Sans" w:cs="Noto Sans"/>
                <w:sz w:val="16"/>
                <w:szCs w:val="16"/>
              </w:rPr>
            </w:pPr>
            <w:r w:rsidRPr="00E43922">
              <w:rPr>
                <w:rFonts w:ascii="Noto Sans" w:hAnsi="Noto Sans" w:cs="Noto Sans"/>
                <w:sz w:val="16"/>
                <w:szCs w:val="16"/>
              </w:rPr>
              <w:t>Documentación relativa al Personal por Tiempo Determinado: Perfiles de puestos, Modelos de contratos de trabajo, documentos soporte de la gestión para la autorización de la contratación.</w:t>
            </w:r>
          </w:p>
        </w:tc>
        <w:tc>
          <w:tcPr>
            <w:tcW w:w="383" w:type="pct"/>
            <w:tcBorders>
              <w:top w:val="nil"/>
              <w:left w:val="nil"/>
              <w:bottom w:val="single" w:sz="8" w:space="0" w:color="auto"/>
              <w:right w:val="single" w:sz="8" w:space="0" w:color="auto"/>
            </w:tcBorders>
            <w:vAlign w:val="center"/>
            <w:hideMark/>
          </w:tcPr>
          <w:p w14:paraId="1BDEF7A2" w14:textId="77777777" w:rsidR="002E5BF1" w:rsidRPr="00E43922" w:rsidRDefault="002E5BF1">
            <w:pPr>
              <w:jc w:val="center"/>
              <w:rPr>
                <w:rFonts w:ascii="Noto Sans" w:hAnsi="Noto Sans" w:cs="Noto Sans"/>
                <w:sz w:val="16"/>
                <w:szCs w:val="16"/>
              </w:rPr>
            </w:pPr>
            <w:r w:rsidRPr="00E43922">
              <w:rPr>
                <w:rFonts w:ascii="Noto Sans" w:hAnsi="Noto Sans" w:cs="Noto Sans"/>
                <w:sz w:val="16"/>
                <w:szCs w:val="16"/>
              </w:rPr>
              <w:t>2025</w:t>
            </w:r>
          </w:p>
        </w:tc>
        <w:tc>
          <w:tcPr>
            <w:tcW w:w="1022" w:type="pct"/>
            <w:tcBorders>
              <w:top w:val="nil"/>
              <w:left w:val="nil"/>
              <w:bottom w:val="single" w:sz="8" w:space="0" w:color="auto"/>
              <w:right w:val="single" w:sz="8" w:space="0" w:color="auto"/>
            </w:tcBorders>
            <w:vAlign w:val="center"/>
            <w:hideMark/>
          </w:tcPr>
          <w:p w14:paraId="53CED000" w14:textId="77777777" w:rsidR="002E5BF1" w:rsidRPr="00E43922" w:rsidRDefault="002E5BF1">
            <w:pPr>
              <w:jc w:val="center"/>
              <w:rPr>
                <w:rFonts w:ascii="Noto Sans" w:hAnsi="Noto Sans" w:cs="Noto Sans"/>
                <w:sz w:val="16"/>
                <w:szCs w:val="16"/>
              </w:rPr>
            </w:pPr>
            <w:r w:rsidRPr="00E43922">
              <w:rPr>
                <w:rFonts w:ascii="Noto Sans" w:hAnsi="Noto Sans" w:cs="Noto Sans"/>
                <w:sz w:val="16"/>
                <w:szCs w:val="16"/>
              </w:rPr>
              <w:t>3 expedientes</w:t>
            </w:r>
          </w:p>
        </w:tc>
        <w:tc>
          <w:tcPr>
            <w:tcW w:w="1468" w:type="pct"/>
            <w:tcBorders>
              <w:top w:val="nil"/>
              <w:left w:val="nil"/>
              <w:bottom w:val="single" w:sz="8" w:space="0" w:color="auto"/>
              <w:right w:val="single" w:sz="8" w:space="0" w:color="auto"/>
            </w:tcBorders>
            <w:vAlign w:val="center"/>
            <w:hideMark/>
          </w:tcPr>
          <w:p w14:paraId="400E7B26" w14:textId="77777777" w:rsidR="002E5BF1" w:rsidRPr="00E43922" w:rsidRDefault="002E5BF1">
            <w:pPr>
              <w:rPr>
                <w:rFonts w:ascii="Noto Sans" w:hAnsi="Noto Sans" w:cs="Noto Sans"/>
                <w:sz w:val="16"/>
                <w:szCs w:val="16"/>
              </w:rPr>
            </w:pPr>
            <w:r w:rsidRPr="00E43922">
              <w:rPr>
                <w:rFonts w:ascii="Noto Sans" w:hAnsi="Noto Sans" w:cs="Noto Sans"/>
                <w:sz w:val="16"/>
                <w:szCs w:val="16"/>
              </w:rPr>
              <w:t>En el espacio designado como archivo de trámite ubicado en la División de Desarrollo Humano. Calle Toledo 21, Mezaninne, Col. Juárez, Alcaldía Cuauhtémoc, C. P. 06600, Ciudad de México</w:t>
            </w:r>
          </w:p>
        </w:tc>
      </w:tr>
      <w:tr w:rsidR="002E5BF1" w:rsidRPr="002E5BF1" w14:paraId="50EA9C6D" w14:textId="77777777" w:rsidTr="00E953DC">
        <w:trPr>
          <w:trHeight w:val="787"/>
        </w:trPr>
        <w:tc>
          <w:tcPr>
            <w:tcW w:w="1073" w:type="pct"/>
            <w:tcBorders>
              <w:top w:val="single" w:sz="4" w:space="0" w:color="auto"/>
              <w:left w:val="single" w:sz="4" w:space="0" w:color="auto"/>
              <w:bottom w:val="single" w:sz="4" w:space="0" w:color="auto"/>
              <w:right w:val="single" w:sz="4" w:space="0" w:color="auto"/>
            </w:tcBorders>
            <w:vAlign w:val="center"/>
            <w:hideMark/>
          </w:tcPr>
          <w:p w14:paraId="3B0E67AE" w14:textId="77777777" w:rsidR="002E5BF1" w:rsidRPr="00E43922" w:rsidRDefault="002E5BF1">
            <w:pPr>
              <w:jc w:val="center"/>
              <w:rPr>
                <w:rFonts w:ascii="Noto Sans" w:hAnsi="Noto Sans" w:cs="Noto Sans"/>
                <w:sz w:val="16"/>
                <w:szCs w:val="16"/>
              </w:rPr>
            </w:pPr>
            <w:r w:rsidRPr="00E43922">
              <w:rPr>
                <w:rFonts w:ascii="Noto Sans" w:hAnsi="Noto Sans" w:cs="Noto Sans"/>
                <w:sz w:val="16"/>
                <w:szCs w:val="16"/>
              </w:rPr>
              <w:t xml:space="preserve">4C.22 Capacitación continua y desarrollo profesional del personal de áreas administrativas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2AC4BB0" w14:textId="77777777" w:rsidR="002E5BF1" w:rsidRPr="00E43922" w:rsidRDefault="002E5BF1">
            <w:pPr>
              <w:rPr>
                <w:rFonts w:ascii="Noto Sans" w:hAnsi="Noto Sans" w:cs="Noto Sans"/>
                <w:sz w:val="16"/>
                <w:szCs w:val="16"/>
              </w:rPr>
            </w:pPr>
            <w:r w:rsidRPr="00E43922">
              <w:rPr>
                <w:rFonts w:ascii="Noto Sans" w:hAnsi="Noto Sans" w:cs="Noto Sans"/>
                <w:sz w:val="16"/>
                <w:szCs w:val="16"/>
              </w:rPr>
              <w:t>Documentación relativa al Encuentro DIR 2025 - Fortalecimiento Técnico y Liderazgo</w:t>
            </w:r>
          </w:p>
        </w:tc>
        <w:tc>
          <w:tcPr>
            <w:tcW w:w="383" w:type="pct"/>
            <w:tcBorders>
              <w:top w:val="single" w:sz="4" w:space="0" w:color="auto"/>
              <w:left w:val="single" w:sz="4" w:space="0" w:color="auto"/>
              <w:bottom w:val="single" w:sz="4" w:space="0" w:color="auto"/>
              <w:right w:val="single" w:sz="4" w:space="0" w:color="auto"/>
            </w:tcBorders>
            <w:vAlign w:val="center"/>
            <w:hideMark/>
          </w:tcPr>
          <w:p w14:paraId="16E071BC" w14:textId="77777777" w:rsidR="002E5BF1" w:rsidRPr="00E43922" w:rsidRDefault="002E5BF1">
            <w:pPr>
              <w:jc w:val="center"/>
              <w:rPr>
                <w:rFonts w:ascii="Noto Sans" w:hAnsi="Noto Sans" w:cs="Noto Sans"/>
                <w:sz w:val="16"/>
                <w:szCs w:val="16"/>
              </w:rPr>
            </w:pPr>
            <w:r w:rsidRPr="00E43922">
              <w:rPr>
                <w:rFonts w:ascii="Noto Sans" w:hAnsi="Noto Sans" w:cs="Noto Sans"/>
                <w:sz w:val="16"/>
                <w:szCs w:val="16"/>
              </w:rPr>
              <w:t>2025</w:t>
            </w:r>
          </w:p>
        </w:tc>
        <w:tc>
          <w:tcPr>
            <w:tcW w:w="1022" w:type="pct"/>
            <w:tcBorders>
              <w:top w:val="single" w:sz="4" w:space="0" w:color="auto"/>
              <w:left w:val="single" w:sz="4" w:space="0" w:color="auto"/>
              <w:bottom w:val="single" w:sz="4" w:space="0" w:color="auto"/>
              <w:right w:val="single" w:sz="4" w:space="0" w:color="auto"/>
            </w:tcBorders>
            <w:vAlign w:val="center"/>
            <w:hideMark/>
          </w:tcPr>
          <w:p w14:paraId="3B78081F" w14:textId="77777777" w:rsidR="002E5BF1" w:rsidRPr="00E43922" w:rsidRDefault="002E5BF1">
            <w:pPr>
              <w:jc w:val="center"/>
              <w:rPr>
                <w:rFonts w:ascii="Noto Sans" w:hAnsi="Noto Sans" w:cs="Noto Sans"/>
                <w:sz w:val="16"/>
                <w:szCs w:val="16"/>
              </w:rPr>
            </w:pPr>
            <w:r w:rsidRPr="00E43922">
              <w:rPr>
                <w:rFonts w:ascii="Noto Sans" w:hAnsi="Noto Sans" w:cs="Noto Sans"/>
                <w:sz w:val="16"/>
                <w:szCs w:val="16"/>
              </w:rPr>
              <w:t>1 expediente</w:t>
            </w:r>
          </w:p>
        </w:tc>
        <w:tc>
          <w:tcPr>
            <w:tcW w:w="1468" w:type="pct"/>
            <w:tcBorders>
              <w:top w:val="single" w:sz="4" w:space="0" w:color="auto"/>
              <w:left w:val="single" w:sz="4" w:space="0" w:color="auto"/>
              <w:bottom w:val="single" w:sz="4" w:space="0" w:color="auto"/>
              <w:right w:val="single" w:sz="4" w:space="0" w:color="auto"/>
            </w:tcBorders>
            <w:vAlign w:val="center"/>
            <w:hideMark/>
          </w:tcPr>
          <w:p w14:paraId="06DC6A67" w14:textId="77777777" w:rsidR="002E5BF1" w:rsidRPr="00E43922" w:rsidRDefault="002E5BF1">
            <w:pPr>
              <w:rPr>
                <w:rFonts w:ascii="Noto Sans" w:hAnsi="Noto Sans" w:cs="Noto Sans"/>
                <w:sz w:val="16"/>
                <w:szCs w:val="16"/>
              </w:rPr>
            </w:pPr>
            <w:r w:rsidRPr="00E43922">
              <w:rPr>
                <w:rFonts w:ascii="Noto Sans" w:hAnsi="Noto Sans" w:cs="Noto Sans"/>
                <w:sz w:val="16"/>
                <w:szCs w:val="16"/>
              </w:rPr>
              <w:t>En el espacio designado como archivo de trámite ubicado en la División de Desarrollo Humano. Calle Toledo 21, Mezaninne, Col. Juárez, Alcaldía Cuauhtémoc, C. P. 06600, Ciudad de México</w:t>
            </w:r>
          </w:p>
        </w:tc>
      </w:tr>
      <w:tr w:rsidR="00E953DC" w:rsidRPr="002E5BF1" w14:paraId="212A03A0" w14:textId="77777777" w:rsidTr="00E953DC">
        <w:trPr>
          <w:trHeight w:val="787"/>
        </w:trPr>
        <w:tc>
          <w:tcPr>
            <w:tcW w:w="1073" w:type="pct"/>
            <w:tcBorders>
              <w:top w:val="single" w:sz="4" w:space="0" w:color="auto"/>
              <w:left w:val="single" w:sz="4" w:space="0" w:color="auto"/>
              <w:bottom w:val="single" w:sz="4" w:space="0" w:color="auto"/>
              <w:right w:val="single" w:sz="4" w:space="0" w:color="auto"/>
            </w:tcBorders>
            <w:vAlign w:val="center"/>
          </w:tcPr>
          <w:p w14:paraId="4EF34624" w14:textId="5CAED2C6" w:rsidR="00E953DC" w:rsidRPr="00E43922" w:rsidRDefault="00E953DC" w:rsidP="00E953DC">
            <w:pPr>
              <w:jc w:val="center"/>
              <w:rPr>
                <w:rFonts w:ascii="Noto Sans" w:hAnsi="Noto Sans" w:cs="Noto Sans"/>
                <w:sz w:val="16"/>
                <w:szCs w:val="16"/>
              </w:rPr>
            </w:pPr>
            <w:r w:rsidRPr="00E43922">
              <w:rPr>
                <w:rFonts w:ascii="Noto Sans" w:hAnsi="Noto Sans" w:cs="Noto Sans"/>
                <w:sz w:val="16"/>
                <w:szCs w:val="16"/>
              </w:rPr>
              <w:t>10C.3 Auditoría</w:t>
            </w:r>
          </w:p>
        </w:tc>
        <w:tc>
          <w:tcPr>
            <w:tcW w:w="1054" w:type="pct"/>
            <w:tcBorders>
              <w:top w:val="single" w:sz="4" w:space="0" w:color="auto"/>
              <w:left w:val="single" w:sz="4" w:space="0" w:color="auto"/>
              <w:bottom w:val="single" w:sz="4" w:space="0" w:color="auto"/>
              <w:right w:val="single" w:sz="4" w:space="0" w:color="auto"/>
            </w:tcBorders>
            <w:vAlign w:val="center"/>
          </w:tcPr>
          <w:p w14:paraId="65D6A100" w14:textId="39D8E2E0" w:rsidR="00E953DC" w:rsidRPr="00E43922" w:rsidRDefault="00E953DC" w:rsidP="00E953DC">
            <w:pPr>
              <w:rPr>
                <w:rFonts w:ascii="Noto Sans" w:hAnsi="Noto Sans" w:cs="Noto Sans"/>
                <w:sz w:val="16"/>
                <w:szCs w:val="16"/>
              </w:rPr>
            </w:pPr>
            <w:r w:rsidRPr="00E43922">
              <w:rPr>
                <w:rFonts w:ascii="Noto Sans" w:hAnsi="Noto Sans" w:cs="Noto Sans"/>
                <w:sz w:val="16"/>
                <w:szCs w:val="16"/>
              </w:rPr>
              <w:t>Documentos generados para la entrega de información requerida por el Auditor Externo</w:t>
            </w:r>
          </w:p>
        </w:tc>
        <w:tc>
          <w:tcPr>
            <w:tcW w:w="383" w:type="pct"/>
            <w:tcBorders>
              <w:top w:val="single" w:sz="4" w:space="0" w:color="auto"/>
              <w:left w:val="single" w:sz="4" w:space="0" w:color="auto"/>
              <w:bottom w:val="single" w:sz="4" w:space="0" w:color="auto"/>
              <w:right w:val="single" w:sz="4" w:space="0" w:color="auto"/>
            </w:tcBorders>
            <w:vAlign w:val="center"/>
          </w:tcPr>
          <w:p w14:paraId="75EB799A" w14:textId="50848942" w:rsidR="00E953DC" w:rsidRPr="00E43922" w:rsidRDefault="00E953DC" w:rsidP="00E953DC">
            <w:pPr>
              <w:jc w:val="center"/>
              <w:rPr>
                <w:rFonts w:ascii="Noto Sans" w:hAnsi="Noto Sans" w:cs="Noto Sans"/>
                <w:sz w:val="16"/>
                <w:szCs w:val="16"/>
              </w:rPr>
            </w:pPr>
            <w:r w:rsidRPr="00E43922">
              <w:rPr>
                <w:rFonts w:ascii="Noto Sans" w:hAnsi="Noto Sans" w:cs="Noto Sans"/>
                <w:sz w:val="16"/>
                <w:szCs w:val="16"/>
              </w:rPr>
              <w:t>2025</w:t>
            </w:r>
          </w:p>
        </w:tc>
        <w:tc>
          <w:tcPr>
            <w:tcW w:w="1022" w:type="pct"/>
            <w:tcBorders>
              <w:top w:val="single" w:sz="4" w:space="0" w:color="auto"/>
              <w:left w:val="single" w:sz="4" w:space="0" w:color="auto"/>
              <w:bottom w:val="single" w:sz="4" w:space="0" w:color="auto"/>
              <w:right w:val="single" w:sz="4" w:space="0" w:color="auto"/>
            </w:tcBorders>
            <w:vAlign w:val="center"/>
          </w:tcPr>
          <w:p w14:paraId="65A50BC5" w14:textId="079299AC" w:rsidR="00E953DC" w:rsidRPr="00E43922" w:rsidRDefault="00E953DC" w:rsidP="00E953DC">
            <w:pPr>
              <w:jc w:val="center"/>
              <w:rPr>
                <w:rFonts w:ascii="Noto Sans" w:hAnsi="Noto Sans" w:cs="Noto Sans"/>
                <w:sz w:val="16"/>
                <w:szCs w:val="16"/>
              </w:rPr>
            </w:pPr>
            <w:r w:rsidRPr="00E43922">
              <w:rPr>
                <w:rFonts w:ascii="Noto Sans" w:hAnsi="Noto Sans" w:cs="Noto Sans"/>
                <w:sz w:val="16"/>
                <w:szCs w:val="16"/>
              </w:rPr>
              <w:t>1 expediente</w:t>
            </w:r>
          </w:p>
        </w:tc>
        <w:tc>
          <w:tcPr>
            <w:tcW w:w="1468" w:type="pct"/>
            <w:tcBorders>
              <w:top w:val="single" w:sz="4" w:space="0" w:color="auto"/>
              <w:left w:val="single" w:sz="4" w:space="0" w:color="auto"/>
              <w:bottom w:val="single" w:sz="4" w:space="0" w:color="auto"/>
              <w:right w:val="single" w:sz="4" w:space="0" w:color="auto"/>
            </w:tcBorders>
            <w:vAlign w:val="center"/>
          </w:tcPr>
          <w:p w14:paraId="07C1641B" w14:textId="1E1E1628" w:rsidR="00E953DC" w:rsidRPr="00E43922" w:rsidRDefault="00E953DC" w:rsidP="00E953DC">
            <w:pPr>
              <w:rPr>
                <w:rFonts w:ascii="Noto Sans" w:hAnsi="Noto Sans" w:cs="Noto Sans"/>
                <w:sz w:val="16"/>
                <w:szCs w:val="16"/>
              </w:rPr>
            </w:pPr>
            <w:r w:rsidRPr="00E43922">
              <w:rPr>
                <w:rFonts w:ascii="Noto Sans" w:hAnsi="Noto Sans" w:cs="Noto Sans"/>
                <w:sz w:val="16"/>
                <w:szCs w:val="16"/>
              </w:rPr>
              <w:t>En el espacio designado como archivo de trámite ubicado en la División de Desarrollo Humano. Calle Toledo 21, Mezaninne, Col. Juárez, Alcaldía Cuauhtémoc, C. P. 06600, Ciudad de México</w:t>
            </w:r>
          </w:p>
        </w:tc>
      </w:tr>
    </w:tbl>
    <w:p w14:paraId="522790BB" w14:textId="77777777" w:rsidR="00D47DA7" w:rsidRDefault="00D47DA7" w:rsidP="00BA6CB5">
      <w:pPr>
        <w:shd w:val="clear" w:color="auto" w:fill="FFFFFF"/>
        <w:jc w:val="both"/>
        <w:rPr>
          <w:rFonts w:ascii="Open Sans" w:eastAsia="Times New Roman" w:hAnsi="Open Sans" w:cs="Open Sans"/>
          <w:b/>
          <w:bCs/>
          <w:color w:val="000000"/>
          <w:sz w:val="21"/>
          <w:szCs w:val="21"/>
          <w:lang w:val="es-MX" w:eastAsia="es-MX"/>
        </w:rPr>
      </w:pPr>
    </w:p>
    <w:p w14:paraId="73C929D6" w14:textId="77777777" w:rsidR="00314202" w:rsidRDefault="00314202" w:rsidP="00BA6CB5">
      <w:pPr>
        <w:shd w:val="clear" w:color="auto" w:fill="FFFFFF"/>
        <w:jc w:val="both"/>
        <w:rPr>
          <w:rFonts w:ascii="Open Sans" w:eastAsia="Times New Roman" w:hAnsi="Open Sans" w:cs="Open Sans"/>
          <w:b/>
          <w:bCs/>
          <w:color w:val="000000"/>
          <w:sz w:val="21"/>
          <w:szCs w:val="21"/>
          <w:lang w:val="es-MX" w:eastAsia="es-MX"/>
        </w:rPr>
      </w:pPr>
    </w:p>
    <w:tbl>
      <w:tblPr>
        <w:tblStyle w:val="Tablaconcuadrcula"/>
        <w:tblW w:w="2827" w:type="pct"/>
        <w:tblInd w:w="2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7"/>
        <w:gridCol w:w="1235"/>
        <w:gridCol w:w="3458"/>
      </w:tblGrid>
      <w:tr w:rsidR="00623117" w:rsidRPr="00813C78" w14:paraId="49FB38D8" w14:textId="77777777" w:rsidTr="0066171A">
        <w:trPr>
          <w:trHeight w:val="311"/>
        </w:trPr>
        <w:tc>
          <w:tcPr>
            <w:tcW w:w="1929" w:type="pct"/>
            <w:tcBorders>
              <w:bottom w:val="single" w:sz="4" w:space="0" w:color="000000"/>
            </w:tcBorders>
            <w:vAlign w:val="center"/>
          </w:tcPr>
          <w:p w14:paraId="0756FD18" w14:textId="77777777" w:rsidR="00623117" w:rsidRPr="00D52008" w:rsidRDefault="00623117" w:rsidP="0061698E">
            <w:pPr>
              <w:jc w:val="center"/>
              <w:rPr>
                <w:rFonts w:ascii="Montserrat Medium" w:eastAsia="Times New Roman" w:hAnsi="Montserrat Medium" w:cs="Open Sans"/>
                <w:b/>
                <w:bCs/>
                <w:color w:val="000000"/>
                <w:sz w:val="14"/>
                <w:szCs w:val="14"/>
                <w:lang w:val="es-MX"/>
              </w:rPr>
            </w:pPr>
          </w:p>
        </w:tc>
        <w:tc>
          <w:tcPr>
            <w:tcW w:w="808" w:type="pct"/>
          </w:tcPr>
          <w:p w14:paraId="2F38290F" w14:textId="77777777" w:rsidR="00623117" w:rsidRPr="00813C78" w:rsidRDefault="00623117" w:rsidP="00B24E55">
            <w:pPr>
              <w:jc w:val="center"/>
              <w:rPr>
                <w:rFonts w:ascii="Montserrat Medium" w:hAnsi="Montserrat Medium"/>
                <w:b/>
                <w:bCs/>
                <w:color w:val="000000"/>
                <w:sz w:val="14"/>
                <w:szCs w:val="14"/>
              </w:rPr>
            </w:pPr>
          </w:p>
        </w:tc>
        <w:tc>
          <w:tcPr>
            <w:tcW w:w="2263" w:type="pct"/>
            <w:tcBorders>
              <w:bottom w:val="single" w:sz="4" w:space="0" w:color="000000"/>
            </w:tcBorders>
            <w:vAlign w:val="center"/>
          </w:tcPr>
          <w:p w14:paraId="188BE5CA" w14:textId="77777777" w:rsidR="00623117" w:rsidRPr="00D52008" w:rsidRDefault="00623117" w:rsidP="0061698E">
            <w:pPr>
              <w:jc w:val="center"/>
              <w:rPr>
                <w:rFonts w:ascii="Montserrat Medium" w:eastAsia="Times New Roman" w:hAnsi="Montserrat Medium" w:cs="Open Sans"/>
                <w:b/>
                <w:bCs/>
                <w:color w:val="000000"/>
                <w:sz w:val="14"/>
                <w:szCs w:val="14"/>
                <w:lang w:val="es-MX"/>
              </w:rPr>
            </w:pPr>
          </w:p>
        </w:tc>
      </w:tr>
      <w:tr w:rsidR="00623117" w:rsidRPr="00D47DA7" w14:paraId="2EDEFD9F" w14:textId="77777777" w:rsidTr="0066171A">
        <w:trPr>
          <w:trHeight w:val="311"/>
        </w:trPr>
        <w:tc>
          <w:tcPr>
            <w:tcW w:w="1929" w:type="pct"/>
            <w:tcBorders>
              <w:top w:val="single" w:sz="4" w:space="0" w:color="000000"/>
            </w:tcBorders>
            <w:vAlign w:val="center"/>
          </w:tcPr>
          <w:p w14:paraId="45C094BA" w14:textId="77777777" w:rsidR="00D52008" w:rsidRDefault="00A526BF" w:rsidP="0066171A">
            <w:pPr>
              <w:jc w:val="center"/>
              <w:rPr>
                <w:rFonts w:ascii="Montserrat Medium" w:hAnsi="Montserrat Medium"/>
                <w:color w:val="000000"/>
                <w:sz w:val="14"/>
                <w:szCs w:val="14"/>
              </w:rPr>
            </w:pPr>
            <w:r>
              <w:rPr>
                <w:rFonts w:ascii="Montserrat Medium" w:hAnsi="Montserrat Medium"/>
                <w:color w:val="000000"/>
                <w:sz w:val="14"/>
                <w:szCs w:val="14"/>
              </w:rPr>
              <w:t xml:space="preserve">Dr. Miguel Alberto Romero </w:t>
            </w:r>
            <w:r w:rsidR="00D52008">
              <w:rPr>
                <w:rFonts w:ascii="Montserrat Medium" w:hAnsi="Montserrat Medium"/>
                <w:color w:val="000000"/>
                <w:sz w:val="14"/>
                <w:szCs w:val="14"/>
              </w:rPr>
              <w:t>Hernández</w:t>
            </w:r>
          </w:p>
          <w:p w14:paraId="081690BF" w14:textId="2931243F" w:rsidR="00623117" w:rsidRPr="00D47DA7" w:rsidRDefault="00623117" w:rsidP="00623117">
            <w:pPr>
              <w:jc w:val="center"/>
              <w:rPr>
                <w:rFonts w:ascii="Montserrat Medium" w:hAnsi="Montserrat Medium"/>
                <w:color w:val="000000"/>
                <w:sz w:val="14"/>
                <w:szCs w:val="14"/>
              </w:rPr>
            </w:pPr>
            <w:r>
              <w:rPr>
                <w:rFonts w:ascii="Montserrat Medium" w:hAnsi="Montserrat Medium"/>
                <w:color w:val="000000"/>
                <w:sz w:val="14"/>
                <w:szCs w:val="14"/>
              </w:rPr>
              <w:t>R</w:t>
            </w:r>
            <w:r w:rsidR="008C38DB">
              <w:rPr>
                <w:rFonts w:ascii="Montserrat Medium" w:hAnsi="Montserrat Medium"/>
                <w:color w:val="000000"/>
                <w:sz w:val="14"/>
                <w:szCs w:val="14"/>
              </w:rPr>
              <w:t xml:space="preserve">esponsable de </w:t>
            </w:r>
            <w:r>
              <w:rPr>
                <w:rFonts w:ascii="Montserrat Medium" w:hAnsi="Montserrat Medium"/>
                <w:color w:val="000000"/>
                <w:sz w:val="14"/>
                <w:szCs w:val="14"/>
              </w:rPr>
              <w:t>A</w:t>
            </w:r>
            <w:r w:rsidR="008C38DB">
              <w:rPr>
                <w:rFonts w:ascii="Montserrat Medium" w:hAnsi="Montserrat Medium"/>
                <w:color w:val="000000"/>
                <w:sz w:val="14"/>
                <w:szCs w:val="14"/>
              </w:rPr>
              <w:t xml:space="preserve">rchivo de </w:t>
            </w:r>
            <w:r>
              <w:rPr>
                <w:rFonts w:ascii="Montserrat Medium" w:hAnsi="Montserrat Medium"/>
                <w:color w:val="000000"/>
                <w:sz w:val="14"/>
                <w:szCs w:val="14"/>
              </w:rPr>
              <w:t>T</w:t>
            </w:r>
            <w:r w:rsidR="008C38DB">
              <w:rPr>
                <w:rFonts w:ascii="Montserrat Medium" w:hAnsi="Montserrat Medium"/>
                <w:color w:val="000000"/>
                <w:sz w:val="14"/>
                <w:szCs w:val="14"/>
              </w:rPr>
              <w:t>rámite</w:t>
            </w:r>
          </w:p>
        </w:tc>
        <w:tc>
          <w:tcPr>
            <w:tcW w:w="808" w:type="pct"/>
          </w:tcPr>
          <w:p w14:paraId="64BB9573" w14:textId="77777777" w:rsidR="00623117" w:rsidRDefault="00623117" w:rsidP="00B24E55">
            <w:pPr>
              <w:jc w:val="both"/>
              <w:rPr>
                <w:rFonts w:ascii="Montserrat Medium" w:hAnsi="Montserrat Medium"/>
                <w:color w:val="000000"/>
                <w:sz w:val="14"/>
                <w:szCs w:val="14"/>
              </w:rPr>
            </w:pPr>
          </w:p>
        </w:tc>
        <w:tc>
          <w:tcPr>
            <w:tcW w:w="2263" w:type="pct"/>
            <w:tcBorders>
              <w:top w:val="single" w:sz="4" w:space="0" w:color="000000"/>
            </w:tcBorders>
            <w:vAlign w:val="center"/>
          </w:tcPr>
          <w:p w14:paraId="0B61411C" w14:textId="6AA87CA5" w:rsidR="000B586C" w:rsidRDefault="000B586C" w:rsidP="000B586C">
            <w:pPr>
              <w:jc w:val="center"/>
              <w:rPr>
                <w:rFonts w:ascii="Montserrat Medium" w:hAnsi="Montserrat Medium"/>
                <w:color w:val="000000"/>
                <w:sz w:val="14"/>
                <w:szCs w:val="14"/>
              </w:rPr>
            </w:pPr>
            <w:r>
              <w:rPr>
                <w:rFonts w:ascii="Montserrat Medium" w:hAnsi="Montserrat Medium"/>
                <w:color w:val="000000"/>
                <w:sz w:val="14"/>
                <w:szCs w:val="14"/>
              </w:rPr>
              <w:t xml:space="preserve">Lic.  </w:t>
            </w:r>
            <w:r w:rsidR="00FB51DF">
              <w:rPr>
                <w:rFonts w:ascii="Montserrat Medium" w:hAnsi="Montserrat Medium"/>
                <w:color w:val="000000"/>
                <w:sz w:val="14"/>
                <w:szCs w:val="14"/>
              </w:rPr>
              <w:t>José Antonio Bueno Farías</w:t>
            </w:r>
          </w:p>
          <w:p w14:paraId="2D0B8AF7" w14:textId="789D9078" w:rsidR="00623117" w:rsidRPr="00D47DA7" w:rsidRDefault="000B586C" w:rsidP="00623117">
            <w:pPr>
              <w:jc w:val="center"/>
              <w:rPr>
                <w:rFonts w:ascii="Montserrat Medium" w:hAnsi="Montserrat Medium"/>
                <w:color w:val="000000"/>
                <w:sz w:val="14"/>
                <w:szCs w:val="14"/>
              </w:rPr>
            </w:pPr>
            <w:r>
              <w:rPr>
                <w:rFonts w:ascii="Montserrat Medium" w:hAnsi="Montserrat Medium"/>
                <w:color w:val="000000"/>
                <w:sz w:val="14"/>
                <w:szCs w:val="14"/>
              </w:rPr>
              <w:t xml:space="preserve">Titular de la </w:t>
            </w:r>
            <w:r w:rsidRPr="000B586C">
              <w:rPr>
                <w:rFonts w:ascii="Montserrat Medium" w:hAnsi="Montserrat Medium"/>
                <w:color w:val="000000"/>
                <w:sz w:val="14"/>
                <w:szCs w:val="14"/>
              </w:rPr>
              <w:t xml:space="preserve">División de </w:t>
            </w:r>
            <w:r w:rsidR="00FB51DF">
              <w:rPr>
                <w:rFonts w:ascii="Montserrat Medium" w:hAnsi="Montserrat Medium"/>
                <w:color w:val="000000"/>
                <w:sz w:val="14"/>
                <w:szCs w:val="14"/>
              </w:rPr>
              <w:t>Desarrollo Humano</w:t>
            </w:r>
          </w:p>
        </w:tc>
      </w:tr>
    </w:tbl>
    <w:p w14:paraId="3BB49913" w14:textId="77777777" w:rsidR="00314202" w:rsidRDefault="00314202" w:rsidP="00BA6CB5">
      <w:pPr>
        <w:shd w:val="clear" w:color="auto" w:fill="FFFFFF"/>
        <w:jc w:val="both"/>
        <w:rPr>
          <w:rFonts w:ascii="Open Sans" w:eastAsia="Times New Roman" w:hAnsi="Open Sans" w:cs="Open Sans"/>
          <w:b/>
          <w:bCs/>
          <w:color w:val="000000"/>
          <w:sz w:val="21"/>
          <w:szCs w:val="21"/>
          <w:lang w:val="es-MX" w:eastAsia="es-MX"/>
        </w:rPr>
      </w:pPr>
    </w:p>
    <w:p w14:paraId="57C2808C" w14:textId="57956664" w:rsidR="00287592" w:rsidRDefault="00FF7AF3" w:rsidP="009D6F7A">
      <w:pPr>
        <w:shd w:val="clear" w:color="auto" w:fill="FFFFFF"/>
        <w:tabs>
          <w:tab w:val="left" w:pos="7453"/>
        </w:tabs>
        <w:jc w:val="both"/>
        <w:rPr>
          <w:rFonts w:ascii="Open Sans" w:eastAsia="Times New Roman" w:hAnsi="Open Sans" w:cs="Open Sans"/>
          <w:b/>
          <w:bCs/>
          <w:color w:val="000000"/>
          <w:sz w:val="21"/>
          <w:szCs w:val="21"/>
          <w:lang w:val="es-MX" w:eastAsia="es-MX"/>
        </w:rPr>
      </w:pPr>
      <w:r>
        <w:rPr>
          <w:rFonts w:ascii="Open Sans" w:eastAsia="Times New Roman" w:hAnsi="Open Sans" w:cs="Open Sans"/>
          <w:b/>
          <w:bCs/>
          <w:color w:val="000000"/>
          <w:sz w:val="21"/>
          <w:szCs w:val="21"/>
          <w:lang w:val="es-MX" w:eastAsia="es-MX"/>
        </w:rPr>
        <w:tab/>
      </w:r>
    </w:p>
    <w:sectPr w:rsidR="00287592" w:rsidSect="00A3073F">
      <w:headerReference w:type="even" r:id="rId12"/>
      <w:headerReference w:type="default" r:id="rId13"/>
      <w:footerReference w:type="even" r:id="rId14"/>
      <w:footerReference w:type="default" r:id="rId15"/>
      <w:headerReference w:type="first" r:id="rId16"/>
      <w:footerReference w:type="first" r:id="rId17"/>
      <w:pgSz w:w="15840" w:h="12240" w:orient="landscape"/>
      <w:pgMar w:top="1418" w:right="956" w:bottom="1702" w:left="1588" w:header="28" w:footer="4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8258F3" w14:textId="77777777" w:rsidR="00E54C22" w:rsidRDefault="00E54C22" w:rsidP="00984A99">
      <w:r>
        <w:separator/>
      </w:r>
    </w:p>
  </w:endnote>
  <w:endnote w:type="continuationSeparator" w:id="0">
    <w:p w14:paraId="7BF92A13" w14:textId="77777777" w:rsidR="00E54C22" w:rsidRDefault="00E54C22"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ontserrat">
    <w:panose1 w:val="00000500000000000000"/>
    <w:charset w:val="00"/>
    <w:family w:val="auto"/>
    <w:pitch w:val="variable"/>
    <w:sig w:usb0="2000020F" w:usb1="00000003" w:usb2="00000000" w:usb3="00000000" w:csb0="00000197" w:csb1="00000000"/>
  </w:font>
  <w:font w:name="Montserrat Medium">
    <w:panose1 w:val="00000600000000000000"/>
    <w:charset w:val="00"/>
    <w:family w:val="auto"/>
    <w:pitch w:val="variable"/>
    <w:sig w:usb0="2000020F" w:usb1="00000003" w:usb2="00000000" w:usb3="00000000" w:csb0="00000197" w:csb1="00000000"/>
  </w:font>
  <w:font w:name="Open Sans">
    <w:altName w:val="Arial"/>
    <w:charset w:val="00"/>
    <w:family w:val="swiss"/>
    <w:pitch w:val="variable"/>
    <w:sig w:usb0="00000001" w:usb1="4000205B" w:usb2="00000028" w:usb3="00000000" w:csb0="0000019F" w:csb1="00000000"/>
  </w:font>
  <w:font w:name="Noto Sans">
    <w:panose1 w:val="020B0502040504020204"/>
    <w:charset w:val="00"/>
    <w:family w:val="swiss"/>
    <w:pitch w:val="variable"/>
    <w:sig w:usb0="E00002FF" w:usb1="4000201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CFF2CD" w14:textId="77777777" w:rsidR="008C38DB" w:rsidRDefault="008C38D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es-ES"/>
      </w:rPr>
      <w:id w:val="238295875"/>
      <w:docPartObj>
        <w:docPartGallery w:val="Page Numbers (Bottom of Page)"/>
        <w:docPartUnique/>
      </w:docPartObj>
    </w:sdtPr>
    <w:sdtEndPr/>
    <w:sdtContent>
      <w:p w14:paraId="61CB68D1" w14:textId="77777777" w:rsidR="00CA660C" w:rsidRDefault="00CA660C">
        <w:pPr>
          <w:pStyle w:val="Piedepgina"/>
          <w:jc w:val="right"/>
        </w:pPr>
        <w:r w:rsidRPr="007B56A7">
          <w:rPr>
            <w:rFonts w:ascii="Montserrat Medium" w:hAnsi="Montserrat Medium"/>
            <w:b/>
            <w:bCs/>
            <w:sz w:val="16"/>
            <w:szCs w:val="16"/>
            <w:lang w:val="es-ES"/>
          </w:rPr>
          <w:t>Página</w:t>
        </w:r>
        <w:r w:rsidRPr="007B56A7">
          <w:rPr>
            <w:b/>
            <w:bCs/>
            <w:sz w:val="16"/>
            <w:szCs w:val="16"/>
            <w:lang w:val="es-ES"/>
          </w:rPr>
          <w:t xml:space="preserve"> </w:t>
        </w:r>
        <w:r w:rsidRPr="007B56A7">
          <w:rPr>
            <w:b/>
            <w:bCs/>
            <w:lang w:val="es-ES"/>
          </w:rPr>
          <w:t xml:space="preserve">| </w:t>
        </w:r>
        <w:r w:rsidRPr="007B56A7">
          <w:rPr>
            <w:b/>
            <w:bCs/>
          </w:rPr>
          <w:fldChar w:fldCharType="begin"/>
        </w:r>
        <w:r w:rsidRPr="007B56A7">
          <w:rPr>
            <w:b/>
            <w:bCs/>
          </w:rPr>
          <w:instrText>PAGE   \* MERGEFORMAT</w:instrText>
        </w:r>
        <w:r w:rsidRPr="007B56A7">
          <w:rPr>
            <w:b/>
            <w:bCs/>
          </w:rPr>
          <w:fldChar w:fldCharType="separate"/>
        </w:r>
        <w:r w:rsidR="000E6E93" w:rsidRPr="000E6E93">
          <w:rPr>
            <w:b/>
            <w:bCs/>
            <w:noProof/>
            <w:lang w:val="es-ES"/>
          </w:rPr>
          <w:t>1</w:t>
        </w:r>
        <w:r w:rsidRPr="007B56A7">
          <w:rPr>
            <w:b/>
            <w:bCs/>
          </w:rPr>
          <w:fldChar w:fldCharType="end"/>
        </w:r>
        <w:r>
          <w:rPr>
            <w:lang w:val="es-ES"/>
          </w:rPr>
          <w:t xml:space="preserve"> </w:t>
        </w:r>
      </w:p>
    </w:sdtContent>
  </w:sdt>
  <w:p w14:paraId="5380F9AF" w14:textId="77777777" w:rsidR="00CA660C" w:rsidRDefault="00CA660C">
    <w:pPr>
      <w:pStyle w:val="Piedepgina"/>
    </w:pPr>
  </w:p>
  <w:p w14:paraId="15F78DA9" w14:textId="77777777" w:rsidR="00CA660C" w:rsidRDefault="00CA660C">
    <w:pPr>
      <w:pStyle w:val="Piedepgina"/>
    </w:pPr>
  </w:p>
  <w:p w14:paraId="55025320" w14:textId="77777777" w:rsidR="00CA660C" w:rsidRDefault="00CA660C">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C21904" w14:textId="77777777" w:rsidR="008C38DB" w:rsidRDefault="008C38D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45644" w14:textId="77777777" w:rsidR="00E54C22" w:rsidRDefault="00E54C22" w:rsidP="00984A99">
      <w:r>
        <w:separator/>
      </w:r>
    </w:p>
  </w:footnote>
  <w:footnote w:type="continuationSeparator" w:id="0">
    <w:p w14:paraId="1C17A49E" w14:textId="77777777" w:rsidR="00E54C22" w:rsidRDefault="00E54C22" w:rsidP="00984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8B89C" w14:textId="77777777" w:rsidR="008C38DB" w:rsidRDefault="008C38D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9648E" w14:textId="77777777" w:rsidR="00CA660C" w:rsidRDefault="0066690E" w:rsidP="000D31E3">
    <w:pPr>
      <w:pStyle w:val="Encabezado"/>
      <w:ind w:left="-1276"/>
    </w:pPr>
    <w:r>
      <w:rPr>
        <w:noProof/>
        <w:lang w:eastAsia="es-MX"/>
      </w:rPr>
      <w:drawing>
        <wp:anchor distT="0" distB="0" distL="114300" distR="114300" simplePos="0" relativeHeight="251656704" behindDoc="0" locked="0" layoutInCell="1" allowOverlap="1" wp14:anchorId="29883711" wp14:editId="69B562A9">
          <wp:simplePos x="0" y="0"/>
          <wp:positionH relativeFrom="column">
            <wp:posOffset>-639445</wp:posOffset>
          </wp:positionH>
          <wp:positionV relativeFrom="paragraph">
            <wp:posOffset>25188</wp:posOffset>
          </wp:positionV>
          <wp:extent cx="3159125" cy="695325"/>
          <wp:effectExtent l="0" t="0" r="3175" b="9525"/>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rotWithShape="1">
                  <a:blip r:embed="rId1"/>
                  <a:srcRect l="8308" t="45696" r="52179" b="6514"/>
                  <a:stretch/>
                </pic:blipFill>
                <pic:spPr bwMode="auto">
                  <a:xfrm>
                    <a:off x="0" y="0"/>
                    <a:ext cx="3159125" cy="695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939665" w14:textId="77777777" w:rsidR="00CA660C" w:rsidRDefault="00CA660C" w:rsidP="000D31E3">
    <w:pPr>
      <w:pStyle w:val="Encabezado"/>
      <w:ind w:left="-1276"/>
    </w:pPr>
    <w:r w:rsidRPr="00A2257C">
      <w:rPr>
        <w:noProof/>
        <w:lang w:eastAsia="es-MX"/>
      </w:rPr>
      <mc:AlternateContent>
        <mc:Choice Requires="wps">
          <w:drawing>
            <wp:anchor distT="0" distB="0" distL="114300" distR="114300" simplePos="0" relativeHeight="251657728" behindDoc="0" locked="0" layoutInCell="1" allowOverlap="1" wp14:anchorId="6E96E547" wp14:editId="2DE6C69C">
              <wp:simplePos x="0" y="0"/>
              <wp:positionH relativeFrom="margin">
                <wp:posOffset>4922520</wp:posOffset>
              </wp:positionH>
              <wp:positionV relativeFrom="paragraph">
                <wp:posOffset>113453</wp:posOffset>
              </wp:positionV>
              <wp:extent cx="3479800" cy="466725"/>
              <wp:effectExtent l="0" t="0" r="6350" b="952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66725"/>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095E2538"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7BC680F3" w14:textId="77777777" w:rsidR="00CA660C" w:rsidRPr="00C0299D" w:rsidRDefault="00CA660C" w:rsidP="003A5672">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E96E547" id="_x0000_t202" coordsize="21600,21600" o:spt="202" path="m,l,21600r21600,l21600,xe">
              <v:stroke joinstyle="miter"/>
              <v:path gradientshapeok="t" o:connecttype="rect"/>
            </v:shapetype>
            <v:shape id="Text Box 2" o:spid="_x0000_s1026" type="#_x0000_t202" style="position:absolute;left:0;text-align:left;margin-left:387.6pt;margin-top:8.95pt;width:274pt;height:36.7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" filled="f" stroked="f">
              <v:textbox inset="0,0,0,0">
                <w:txbxContent>
                  <w:p w14:paraId="095E2538"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7BC680F3" w14:textId="77777777" w:rsidR="00CA660C" w:rsidRPr="00C0299D" w:rsidRDefault="00CA660C" w:rsidP="003A5672">
                    <w:pPr>
                      <w:jc w:val="right"/>
                      <w:rPr>
                        <w:rFonts w:ascii="Montserrat" w:hAnsi="Montserrat"/>
                        <w:sz w:val="12"/>
                        <w:szCs w:val="12"/>
                      </w:rPr>
                    </w:pPr>
                  </w:p>
                </w:txbxContent>
              </v:textbox>
              <w10:wrap type="square" anchorx="margin"/>
            </v:shape>
          </w:pict>
        </mc:Fallback>
      </mc:AlternateContent>
    </w:r>
  </w:p>
  <w:p w14:paraId="31FD6F71" w14:textId="77777777" w:rsidR="00CA660C" w:rsidRDefault="00CA660C" w:rsidP="000D31E3">
    <w:pPr>
      <w:pStyle w:val="Encabezado"/>
      <w:ind w:left="-1276"/>
    </w:pPr>
  </w:p>
  <w:p w14:paraId="62A91837" w14:textId="77777777" w:rsidR="00CA660C" w:rsidRDefault="00CA660C" w:rsidP="000D31E3">
    <w:pPr>
      <w:pStyle w:val="Encabezado"/>
      <w:ind w:left="-1276"/>
    </w:pPr>
  </w:p>
  <w:p w14:paraId="0C12F1D7" w14:textId="77777777" w:rsidR="0066690E" w:rsidRDefault="0066690E" w:rsidP="000D31E3">
    <w:pPr>
      <w:pStyle w:val="Encabezado"/>
      <w:ind w:left="-1276"/>
    </w:pPr>
  </w:p>
  <w:p w14:paraId="4DD4823F" w14:textId="77777777" w:rsidR="0066690E" w:rsidRPr="006034DE" w:rsidRDefault="0066690E" w:rsidP="000D31E3">
    <w:pPr>
      <w:pStyle w:val="Encabezado"/>
      <w:ind w:left="-1276"/>
      <w:rPr>
        <w:sz w:val="8"/>
        <w:szCs w:val="8"/>
      </w:rPr>
    </w:pPr>
  </w:p>
  <w:p w14:paraId="6C958D1E" w14:textId="77777777" w:rsidR="00CA660C" w:rsidRDefault="00CA660C" w:rsidP="00F24F6A">
    <w:pPr>
      <w:pStyle w:val="Encabezado"/>
      <w:ind w:left="-127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E3C37" w14:textId="77777777" w:rsidR="008C38DB" w:rsidRDefault="008C38D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6201B"/>
    <w:multiLevelType w:val="hybridMultilevel"/>
    <w:tmpl w:val="B14091F0"/>
    <w:lvl w:ilvl="0" w:tplc="16DAF2C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6FF54C7C"/>
    <w:multiLevelType w:val="hybridMultilevel"/>
    <w:tmpl w:val="998C383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7A8E72CE"/>
    <w:multiLevelType w:val="hybridMultilevel"/>
    <w:tmpl w:val="559E00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E2A6EC0"/>
    <w:multiLevelType w:val="hybridMultilevel"/>
    <w:tmpl w:val="EEE20344"/>
    <w:lvl w:ilvl="0" w:tplc="53C63FE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A99"/>
    <w:rsid w:val="00001515"/>
    <w:rsid w:val="0003125C"/>
    <w:rsid w:val="000506F5"/>
    <w:rsid w:val="00055A40"/>
    <w:rsid w:val="000746F0"/>
    <w:rsid w:val="00075795"/>
    <w:rsid w:val="00092D3E"/>
    <w:rsid w:val="000A4675"/>
    <w:rsid w:val="000B572F"/>
    <w:rsid w:val="000B586C"/>
    <w:rsid w:val="000C11CA"/>
    <w:rsid w:val="000D31E3"/>
    <w:rsid w:val="000D7241"/>
    <w:rsid w:val="000E614F"/>
    <w:rsid w:val="000E6E93"/>
    <w:rsid w:val="000F4148"/>
    <w:rsid w:val="00101B9E"/>
    <w:rsid w:val="00106B62"/>
    <w:rsid w:val="0010727A"/>
    <w:rsid w:val="00117072"/>
    <w:rsid w:val="0011753D"/>
    <w:rsid w:val="001207D9"/>
    <w:rsid w:val="00133521"/>
    <w:rsid w:val="00134167"/>
    <w:rsid w:val="00136C1E"/>
    <w:rsid w:val="00147EA6"/>
    <w:rsid w:val="00155B1A"/>
    <w:rsid w:val="00161B35"/>
    <w:rsid w:val="00170F07"/>
    <w:rsid w:val="00173F73"/>
    <w:rsid w:val="0017773D"/>
    <w:rsid w:val="00180D2C"/>
    <w:rsid w:val="00184829"/>
    <w:rsid w:val="001948F8"/>
    <w:rsid w:val="0019765F"/>
    <w:rsid w:val="001A27DB"/>
    <w:rsid w:val="001A3150"/>
    <w:rsid w:val="001A68A9"/>
    <w:rsid w:val="001D45E6"/>
    <w:rsid w:val="001F67BD"/>
    <w:rsid w:val="00201CC3"/>
    <w:rsid w:val="002058BD"/>
    <w:rsid w:val="00206092"/>
    <w:rsid w:val="00206E92"/>
    <w:rsid w:val="00212B06"/>
    <w:rsid w:val="00213C3B"/>
    <w:rsid w:val="0021679D"/>
    <w:rsid w:val="00253115"/>
    <w:rsid w:val="00254C93"/>
    <w:rsid w:val="00280BC6"/>
    <w:rsid w:val="00287592"/>
    <w:rsid w:val="002A052C"/>
    <w:rsid w:val="002A3579"/>
    <w:rsid w:val="002D09EF"/>
    <w:rsid w:val="002E5BF1"/>
    <w:rsid w:val="00301C15"/>
    <w:rsid w:val="003025D5"/>
    <w:rsid w:val="00304F25"/>
    <w:rsid w:val="00313CCC"/>
    <w:rsid w:val="00314202"/>
    <w:rsid w:val="00315AAC"/>
    <w:rsid w:val="00315E8F"/>
    <w:rsid w:val="003358CC"/>
    <w:rsid w:val="00345D53"/>
    <w:rsid w:val="00365F3B"/>
    <w:rsid w:val="00370C49"/>
    <w:rsid w:val="0037444E"/>
    <w:rsid w:val="003805FC"/>
    <w:rsid w:val="003A1EC6"/>
    <w:rsid w:val="003A5672"/>
    <w:rsid w:val="003C1156"/>
    <w:rsid w:val="003F0087"/>
    <w:rsid w:val="003F42C5"/>
    <w:rsid w:val="003F50AB"/>
    <w:rsid w:val="00413094"/>
    <w:rsid w:val="00420FF2"/>
    <w:rsid w:val="00421AC3"/>
    <w:rsid w:val="00444FD9"/>
    <w:rsid w:val="00447ADC"/>
    <w:rsid w:val="00447DD4"/>
    <w:rsid w:val="00454BF6"/>
    <w:rsid w:val="00460FEE"/>
    <w:rsid w:val="0046103C"/>
    <w:rsid w:val="00467062"/>
    <w:rsid w:val="00492F1E"/>
    <w:rsid w:val="004B6D73"/>
    <w:rsid w:val="004C4DA4"/>
    <w:rsid w:val="004C72F7"/>
    <w:rsid w:val="004D45B3"/>
    <w:rsid w:val="004E2B53"/>
    <w:rsid w:val="004F0D75"/>
    <w:rsid w:val="004F6150"/>
    <w:rsid w:val="0050268B"/>
    <w:rsid w:val="00522433"/>
    <w:rsid w:val="00531E5D"/>
    <w:rsid w:val="005373FD"/>
    <w:rsid w:val="00552D7F"/>
    <w:rsid w:val="00560FDB"/>
    <w:rsid w:val="00562E9C"/>
    <w:rsid w:val="00570363"/>
    <w:rsid w:val="00573BEE"/>
    <w:rsid w:val="00582C05"/>
    <w:rsid w:val="005858CA"/>
    <w:rsid w:val="00592025"/>
    <w:rsid w:val="005950B0"/>
    <w:rsid w:val="005A50DA"/>
    <w:rsid w:val="005B0597"/>
    <w:rsid w:val="005B201C"/>
    <w:rsid w:val="005C66C7"/>
    <w:rsid w:val="005E0BA7"/>
    <w:rsid w:val="005F13F0"/>
    <w:rsid w:val="005F7946"/>
    <w:rsid w:val="006034DE"/>
    <w:rsid w:val="00606BA6"/>
    <w:rsid w:val="0061259A"/>
    <w:rsid w:val="00613C68"/>
    <w:rsid w:val="0061698E"/>
    <w:rsid w:val="00623117"/>
    <w:rsid w:val="0065536A"/>
    <w:rsid w:val="00656904"/>
    <w:rsid w:val="0066171A"/>
    <w:rsid w:val="0066690E"/>
    <w:rsid w:val="00676A4B"/>
    <w:rsid w:val="006829F9"/>
    <w:rsid w:val="00684B94"/>
    <w:rsid w:val="006922A2"/>
    <w:rsid w:val="00694D8F"/>
    <w:rsid w:val="006C2855"/>
    <w:rsid w:val="006D63E8"/>
    <w:rsid w:val="006E097E"/>
    <w:rsid w:val="00700D78"/>
    <w:rsid w:val="00706951"/>
    <w:rsid w:val="00740508"/>
    <w:rsid w:val="00740C39"/>
    <w:rsid w:val="0075006F"/>
    <w:rsid w:val="00756820"/>
    <w:rsid w:val="00756D94"/>
    <w:rsid w:val="007638E1"/>
    <w:rsid w:val="00765978"/>
    <w:rsid w:val="0076798C"/>
    <w:rsid w:val="007734B4"/>
    <w:rsid w:val="007A5C1B"/>
    <w:rsid w:val="007B3E21"/>
    <w:rsid w:val="007B56A7"/>
    <w:rsid w:val="007C0A97"/>
    <w:rsid w:val="007C702F"/>
    <w:rsid w:val="007D7516"/>
    <w:rsid w:val="007E0092"/>
    <w:rsid w:val="007F3343"/>
    <w:rsid w:val="0080794C"/>
    <w:rsid w:val="00813C78"/>
    <w:rsid w:val="00881B49"/>
    <w:rsid w:val="008854A6"/>
    <w:rsid w:val="008A5F8D"/>
    <w:rsid w:val="008C1ECE"/>
    <w:rsid w:val="008C38DB"/>
    <w:rsid w:val="008C7577"/>
    <w:rsid w:val="008D1BBB"/>
    <w:rsid w:val="008D5536"/>
    <w:rsid w:val="008D640F"/>
    <w:rsid w:val="008D7CA5"/>
    <w:rsid w:val="00900AF9"/>
    <w:rsid w:val="00904799"/>
    <w:rsid w:val="009075A9"/>
    <w:rsid w:val="00911725"/>
    <w:rsid w:val="009134E7"/>
    <w:rsid w:val="00922D97"/>
    <w:rsid w:val="00934404"/>
    <w:rsid w:val="009707A7"/>
    <w:rsid w:val="00972768"/>
    <w:rsid w:val="00972E42"/>
    <w:rsid w:val="00976C62"/>
    <w:rsid w:val="00976F6C"/>
    <w:rsid w:val="00984A99"/>
    <w:rsid w:val="00987357"/>
    <w:rsid w:val="00992F64"/>
    <w:rsid w:val="0099466B"/>
    <w:rsid w:val="009A0F6D"/>
    <w:rsid w:val="009A2B42"/>
    <w:rsid w:val="009A4347"/>
    <w:rsid w:val="009C5B21"/>
    <w:rsid w:val="009D0F24"/>
    <w:rsid w:val="009D6F7A"/>
    <w:rsid w:val="009E2173"/>
    <w:rsid w:val="009F0443"/>
    <w:rsid w:val="009F1919"/>
    <w:rsid w:val="009F7EDC"/>
    <w:rsid w:val="00A002DA"/>
    <w:rsid w:val="00A047D5"/>
    <w:rsid w:val="00A230D4"/>
    <w:rsid w:val="00A24B0C"/>
    <w:rsid w:val="00A3073F"/>
    <w:rsid w:val="00A31294"/>
    <w:rsid w:val="00A3322D"/>
    <w:rsid w:val="00A36835"/>
    <w:rsid w:val="00A42B22"/>
    <w:rsid w:val="00A42DA2"/>
    <w:rsid w:val="00A526BF"/>
    <w:rsid w:val="00A53EE6"/>
    <w:rsid w:val="00A661A8"/>
    <w:rsid w:val="00AA1271"/>
    <w:rsid w:val="00AA5AC4"/>
    <w:rsid w:val="00AB43BB"/>
    <w:rsid w:val="00AE1315"/>
    <w:rsid w:val="00AE7039"/>
    <w:rsid w:val="00AF3D90"/>
    <w:rsid w:val="00B02A37"/>
    <w:rsid w:val="00B24E55"/>
    <w:rsid w:val="00B26078"/>
    <w:rsid w:val="00B46D69"/>
    <w:rsid w:val="00B63632"/>
    <w:rsid w:val="00B70816"/>
    <w:rsid w:val="00B75235"/>
    <w:rsid w:val="00B846C5"/>
    <w:rsid w:val="00B96FEA"/>
    <w:rsid w:val="00BA322B"/>
    <w:rsid w:val="00BA3537"/>
    <w:rsid w:val="00BA6CB5"/>
    <w:rsid w:val="00BE7230"/>
    <w:rsid w:val="00BF1BF1"/>
    <w:rsid w:val="00BF4B17"/>
    <w:rsid w:val="00BF5273"/>
    <w:rsid w:val="00BF5368"/>
    <w:rsid w:val="00C20D36"/>
    <w:rsid w:val="00C22CA4"/>
    <w:rsid w:val="00C526AD"/>
    <w:rsid w:val="00C621B4"/>
    <w:rsid w:val="00C657C1"/>
    <w:rsid w:val="00C71EFF"/>
    <w:rsid w:val="00C8380F"/>
    <w:rsid w:val="00C838AD"/>
    <w:rsid w:val="00C96A31"/>
    <w:rsid w:val="00CA14A6"/>
    <w:rsid w:val="00CA1A8C"/>
    <w:rsid w:val="00CA36D4"/>
    <w:rsid w:val="00CA49FE"/>
    <w:rsid w:val="00CA660C"/>
    <w:rsid w:val="00CA692E"/>
    <w:rsid w:val="00CB2353"/>
    <w:rsid w:val="00CB28F8"/>
    <w:rsid w:val="00CB29C1"/>
    <w:rsid w:val="00CC2C14"/>
    <w:rsid w:val="00CC4BAB"/>
    <w:rsid w:val="00CD5371"/>
    <w:rsid w:val="00CE295D"/>
    <w:rsid w:val="00D05AB4"/>
    <w:rsid w:val="00D15899"/>
    <w:rsid w:val="00D4020F"/>
    <w:rsid w:val="00D44587"/>
    <w:rsid w:val="00D4606D"/>
    <w:rsid w:val="00D47DA7"/>
    <w:rsid w:val="00D52008"/>
    <w:rsid w:val="00D55312"/>
    <w:rsid w:val="00D74EF5"/>
    <w:rsid w:val="00DB75A7"/>
    <w:rsid w:val="00DC24D3"/>
    <w:rsid w:val="00DC3EC7"/>
    <w:rsid w:val="00DD161D"/>
    <w:rsid w:val="00DE06EE"/>
    <w:rsid w:val="00DE571C"/>
    <w:rsid w:val="00DE5AF0"/>
    <w:rsid w:val="00DF163E"/>
    <w:rsid w:val="00DF7E6D"/>
    <w:rsid w:val="00E16AFE"/>
    <w:rsid w:val="00E354FD"/>
    <w:rsid w:val="00E355AD"/>
    <w:rsid w:val="00E40993"/>
    <w:rsid w:val="00E43411"/>
    <w:rsid w:val="00E43922"/>
    <w:rsid w:val="00E53148"/>
    <w:rsid w:val="00E5340A"/>
    <w:rsid w:val="00E54C22"/>
    <w:rsid w:val="00E64337"/>
    <w:rsid w:val="00E71D22"/>
    <w:rsid w:val="00E74B66"/>
    <w:rsid w:val="00E93A57"/>
    <w:rsid w:val="00E953DC"/>
    <w:rsid w:val="00EA5DD4"/>
    <w:rsid w:val="00EC4EF1"/>
    <w:rsid w:val="00EC6C92"/>
    <w:rsid w:val="00ED12B1"/>
    <w:rsid w:val="00EE1083"/>
    <w:rsid w:val="00EF05A8"/>
    <w:rsid w:val="00EF77FE"/>
    <w:rsid w:val="00F01826"/>
    <w:rsid w:val="00F01C2E"/>
    <w:rsid w:val="00F02900"/>
    <w:rsid w:val="00F05B00"/>
    <w:rsid w:val="00F2342F"/>
    <w:rsid w:val="00F247DC"/>
    <w:rsid w:val="00F24F6A"/>
    <w:rsid w:val="00F37377"/>
    <w:rsid w:val="00F40C8F"/>
    <w:rsid w:val="00F473ED"/>
    <w:rsid w:val="00F53D74"/>
    <w:rsid w:val="00F62510"/>
    <w:rsid w:val="00F6777B"/>
    <w:rsid w:val="00F679BC"/>
    <w:rsid w:val="00F73414"/>
    <w:rsid w:val="00F903C9"/>
    <w:rsid w:val="00F962FC"/>
    <w:rsid w:val="00FA439A"/>
    <w:rsid w:val="00FB02BA"/>
    <w:rsid w:val="00FB09A9"/>
    <w:rsid w:val="00FB51DF"/>
    <w:rsid w:val="00FB6F51"/>
    <w:rsid w:val="00FC3196"/>
    <w:rsid w:val="00FD6BEA"/>
    <w:rsid w:val="00FD7BD1"/>
    <w:rsid w:val="00FE0DCB"/>
    <w:rsid w:val="00FE6BF0"/>
    <w:rsid w:val="00FF089E"/>
    <w:rsid w:val="00FF7AF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049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E6D"/>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basedOn w:val="Normal"/>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BA6CB5"/>
    <w:rPr>
      <w:b/>
      <w:bCs/>
    </w:rPr>
  </w:style>
  <w:style w:type="character" w:customStyle="1" w:styleId="Ninguno">
    <w:name w:val="Ninguno"/>
    <w:rsid w:val="003A5672"/>
    <w:rPr>
      <w:lang w:val="es-ES_tradnl"/>
    </w:rPr>
  </w:style>
  <w:style w:type="paragraph" w:customStyle="1" w:styleId="Cuerpo">
    <w:name w:val="Cuerpo"/>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0" w14:cap="flat" w14:cmpd="sng" w14:algn="ctr">
        <w14:noFill/>
        <w14:prstDash w14:val="solid"/>
        <w14:bevel/>
      </w14:textOutline>
    </w:rPr>
  </w:style>
  <w:style w:type="paragraph" w:customStyle="1" w:styleId="CuerpoA">
    <w:name w:val="Cuerpo A"/>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12700" w14:cap="flat" w14:cmpd="sng" w14:algn="ctr">
        <w14:noFill/>
        <w14:prstDash w14:val="solid"/>
        <w14:miter w14:lim="400000"/>
      </w14:textOutline>
    </w:rPr>
  </w:style>
  <w:style w:type="paragraph" w:styleId="Sinespaciado">
    <w:name w:val="No Spacing"/>
    <w:uiPriority w:val="1"/>
    <w:qFormat/>
    <w:rsid w:val="0011753D"/>
    <w:pPr>
      <w:spacing w:after="0" w:line="240" w:lineRule="auto"/>
    </w:pPr>
    <w:rPr>
      <w:rFonts w:eastAsiaTheme="minorEastAsia"/>
      <w:sz w:val="24"/>
      <w:szCs w:val="24"/>
      <w:lang w:val="es-ES_tradnl"/>
    </w:rPr>
  </w:style>
  <w:style w:type="character" w:styleId="Hipervnculo">
    <w:name w:val="Hyperlink"/>
    <w:basedOn w:val="Fuentedeprrafopredeter"/>
    <w:uiPriority w:val="99"/>
    <w:unhideWhenUsed/>
    <w:rsid w:val="003358CC"/>
    <w:rPr>
      <w:color w:val="0000FF" w:themeColor="hyperlink"/>
      <w:u w:val="single"/>
    </w:rPr>
  </w:style>
  <w:style w:type="character" w:customStyle="1" w:styleId="Mencinsinresolver1">
    <w:name w:val="Mención sin resolver1"/>
    <w:basedOn w:val="Fuentedeprrafopredeter"/>
    <w:uiPriority w:val="99"/>
    <w:semiHidden/>
    <w:unhideWhenUsed/>
    <w:rsid w:val="001F67BD"/>
    <w:rPr>
      <w:color w:val="605E5C"/>
      <w:shd w:val="clear" w:color="auto" w:fill="E1DFDD"/>
    </w:rPr>
  </w:style>
  <w:style w:type="paragraph" w:customStyle="1" w:styleId="Default">
    <w:name w:val="Default"/>
    <w:rsid w:val="003C1156"/>
    <w:pPr>
      <w:autoSpaceDE w:val="0"/>
      <w:autoSpaceDN w:val="0"/>
      <w:adjustRightInd w:val="0"/>
      <w:spacing w:after="0" w:line="240" w:lineRule="auto"/>
    </w:pPr>
    <w:rPr>
      <w:rFonts w:ascii="Montserrat" w:hAnsi="Montserrat" w:cs="Montserrat"/>
      <w:color w:val="000000"/>
      <w:sz w:val="24"/>
      <w:szCs w:val="24"/>
    </w:rPr>
  </w:style>
  <w:style w:type="character" w:styleId="Refdecomentario">
    <w:name w:val="annotation reference"/>
    <w:basedOn w:val="Fuentedeprrafopredeter"/>
    <w:uiPriority w:val="99"/>
    <w:semiHidden/>
    <w:unhideWhenUsed/>
    <w:rsid w:val="005B0597"/>
    <w:rPr>
      <w:sz w:val="16"/>
      <w:szCs w:val="16"/>
    </w:rPr>
  </w:style>
  <w:style w:type="paragraph" w:styleId="Textocomentario">
    <w:name w:val="annotation text"/>
    <w:basedOn w:val="Normal"/>
    <w:link w:val="TextocomentarioCar"/>
    <w:uiPriority w:val="99"/>
    <w:unhideWhenUsed/>
    <w:rsid w:val="005B0597"/>
    <w:rPr>
      <w:sz w:val="20"/>
      <w:szCs w:val="20"/>
    </w:rPr>
  </w:style>
  <w:style w:type="character" w:customStyle="1" w:styleId="TextocomentarioCar">
    <w:name w:val="Texto comentario Car"/>
    <w:basedOn w:val="Fuentedeprrafopredeter"/>
    <w:link w:val="Textocomentario"/>
    <w:uiPriority w:val="99"/>
    <w:rsid w:val="005B0597"/>
    <w:rPr>
      <w:rFonts w:eastAsiaTheme="minorEastAsia"/>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5B0597"/>
    <w:rPr>
      <w:b/>
      <w:bCs/>
    </w:rPr>
  </w:style>
  <w:style w:type="character" w:customStyle="1" w:styleId="AsuntodelcomentarioCar">
    <w:name w:val="Asunto del comentario Car"/>
    <w:basedOn w:val="TextocomentarioCar"/>
    <w:link w:val="Asuntodelcomentario"/>
    <w:uiPriority w:val="99"/>
    <w:semiHidden/>
    <w:rsid w:val="005B0597"/>
    <w:rPr>
      <w:rFonts w:eastAsiaTheme="minorEastAsia"/>
      <w:b/>
      <w:bCs/>
      <w:sz w:val="20"/>
      <w:szCs w:val="20"/>
      <w:lang w:val="es-ES_tradnl"/>
    </w:rPr>
  </w:style>
  <w:style w:type="character" w:customStyle="1" w:styleId="UnresolvedMention">
    <w:name w:val="Unresolved Mention"/>
    <w:basedOn w:val="Fuentedeprrafopredeter"/>
    <w:uiPriority w:val="99"/>
    <w:semiHidden/>
    <w:unhideWhenUsed/>
    <w:rsid w:val="001A315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E6D"/>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basedOn w:val="Normal"/>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BA6CB5"/>
    <w:rPr>
      <w:b/>
      <w:bCs/>
    </w:rPr>
  </w:style>
  <w:style w:type="character" w:customStyle="1" w:styleId="Ninguno">
    <w:name w:val="Ninguno"/>
    <w:rsid w:val="003A5672"/>
    <w:rPr>
      <w:lang w:val="es-ES_tradnl"/>
    </w:rPr>
  </w:style>
  <w:style w:type="paragraph" w:customStyle="1" w:styleId="Cuerpo">
    <w:name w:val="Cuerpo"/>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0" w14:cap="flat" w14:cmpd="sng" w14:algn="ctr">
        <w14:noFill/>
        <w14:prstDash w14:val="solid"/>
        <w14:bevel/>
      </w14:textOutline>
    </w:rPr>
  </w:style>
  <w:style w:type="paragraph" w:customStyle="1" w:styleId="CuerpoA">
    <w:name w:val="Cuerpo A"/>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12700" w14:cap="flat" w14:cmpd="sng" w14:algn="ctr">
        <w14:noFill/>
        <w14:prstDash w14:val="solid"/>
        <w14:miter w14:lim="400000"/>
      </w14:textOutline>
    </w:rPr>
  </w:style>
  <w:style w:type="paragraph" w:styleId="Sinespaciado">
    <w:name w:val="No Spacing"/>
    <w:uiPriority w:val="1"/>
    <w:qFormat/>
    <w:rsid w:val="0011753D"/>
    <w:pPr>
      <w:spacing w:after="0" w:line="240" w:lineRule="auto"/>
    </w:pPr>
    <w:rPr>
      <w:rFonts w:eastAsiaTheme="minorEastAsia"/>
      <w:sz w:val="24"/>
      <w:szCs w:val="24"/>
      <w:lang w:val="es-ES_tradnl"/>
    </w:rPr>
  </w:style>
  <w:style w:type="character" w:styleId="Hipervnculo">
    <w:name w:val="Hyperlink"/>
    <w:basedOn w:val="Fuentedeprrafopredeter"/>
    <w:uiPriority w:val="99"/>
    <w:unhideWhenUsed/>
    <w:rsid w:val="003358CC"/>
    <w:rPr>
      <w:color w:val="0000FF" w:themeColor="hyperlink"/>
      <w:u w:val="single"/>
    </w:rPr>
  </w:style>
  <w:style w:type="character" w:customStyle="1" w:styleId="Mencinsinresolver1">
    <w:name w:val="Mención sin resolver1"/>
    <w:basedOn w:val="Fuentedeprrafopredeter"/>
    <w:uiPriority w:val="99"/>
    <w:semiHidden/>
    <w:unhideWhenUsed/>
    <w:rsid w:val="001F67BD"/>
    <w:rPr>
      <w:color w:val="605E5C"/>
      <w:shd w:val="clear" w:color="auto" w:fill="E1DFDD"/>
    </w:rPr>
  </w:style>
  <w:style w:type="paragraph" w:customStyle="1" w:styleId="Default">
    <w:name w:val="Default"/>
    <w:rsid w:val="003C1156"/>
    <w:pPr>
      <w:autoSpaceDE w:val="0"/>
      <w:autoSpaceDN w:val="0"/>
      <w:adjustRightInd w:val="0"/>
      <w:spacing w:after="0" w:line="240" w:lineRule="auto"/>
    </w:pPr>
    <w:rPr>
      <w:rFonts w:ascii="Montserrat" w:hAnsi="Montserrat" w:cs="Montserrat"/>
      <w:color w:val="000000"/>
      <w:sz w:val="24"/>
      <w:szCs w:val="24"/>
    </w:rPr>
  </w:style>
  <w:style w:type="character" w:styleId="Refdecomentario">
    <w:name w:val="annotation reference"/>
    <w:basedOn w:val="Fuentedeprrafopredeter"/>
    <w:uiPriority w:val="99"/>
    <w:semiHidden/>
    <w:unhideWhenUsed/>
    <w:rsid w:val="005B0597"/>
    <w:rPr>
      <w:sz w:val="16"/>
      <w:szCs w:val="16"/>
    </w:rPr>
  </w:style>
  <w:style w:type="paragraph" w:styleId="Textocomentario">
    <w:name w:val="annotation text"/>
    <w:basedOn w:val="Normal"/>
    <w:link w:val="TextocomentarioCar"/>
    <w:uiPriority w:val="99"/>
    <w:unhideWhenUsed/>
    <w:rsid w:val="005B0597"/>
    <w:rPr>
      <w:sz w:val="20"/>
      <w:szCs w:val="20"/>
    </w:rPr>
  </w:style>
  <w:style w:type="character" w:customStyle="1" w:styleId="TextocomentarioCar">
    <w:name w:val="Texto comentario Car"/>
    <w:basedOn w:val="Fuentedeprrafopredeter"/>
    <w:link w:val="Textocomentario"/>
    <w:uiPriority w:val="99"/>
    <w:rsid w:val="005B0597"/>
    <w:rPr>
      <w:rFonts w:eastAsiaTheme="minorEastAsia"/>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5B0597"/>
    <w:rPr>
      <w:b/>
      <w:bCs/>
    </w:rPr>
  </w:style>
  <w:style w:type="character" w:customStyle="1" w:styleId="AsuntodelcomentarioCar">
    <w:name w:val="Asunto del comentario Car"/>
    <w:basedOn w:val="TextocomentarioCar"/>
    <w:link w:val="Asuntodelcomentario"/>
    <w:uiPriority w:val="99"/>
    <w:semiHidden/>
    <w:rsid w:val="005B0597"/>
    <w:rPr>
      <w:rFonts w:eastAsiaTheme="minorEastAsia"/>
      <w:b/>
      <w:bCs/>
      <w:sz w:val="20"/>
      <w:szCs w:val="20"/>
      <w:lang w:val="es-ES_tradnl"/>
    </w:rPr>
  </w:style>
  <w:style w:type="character" w:customStyle="1" w:styleId="UnresolvedMention">
    <w:name w:val="Unresolved Mention"/>
    <w:basedOn w:val="Fuentedeprrafopredeter"/>
    <w:uiPriority w:val="99"/>
    <w:semiHidden/>
    <w:unhideWhenUsed/>
    <w:rsid w:val="001A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477916061">
          <w:marLeft w:val="216"/>
          <w:marRight w:val="432"/>
          <w:marTop w:val="0"/>
          <w:marBottom w:val="0"/>
          <w:divBdr>
            <w:top w:val="none" w:sz="0" w:space="0" w:color="auto"/>
            <w:left w:val="none" w:sz="0" w:space="0" w:color="auto"/>
            <w:bottom w:val="none" w:sz="0" w:space="0" w:color="auto"/>
            <w:right w:val="none" w:sz="0" w:space="0" w:color="auto"/>
          </w:divBdr>
        </w:div>
        <w:div w:id="1687167566">
          <w:marLeft w:val="432"/>
          <w:marRight w:val="216"/>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212161309">
      <w:bodyDiv w:val="1"/>
      <w:marLeft w:val="0"/>
      <w:marRight w:val="0"/>
      <w:marTop w:val="0"/>
      <w:marBottom w:val="0"/>
      <w:divBdr>
        <w:top w:val="none" w:sz="0" w:space="0" w:color="auto"/>
        <w:left w:val="none" w:sz="0" w:space="0" w:color="auto"/>
        <w:bottom w:val="none" w:sz="0" w:space="0" w:color="auto"/>
        <w:right w:val="none" w:sz="0" w:space="0" w:color="auto"/>
      </w:divBdr>
    </w:div>
    <w:div w:id="323968665">
      <w:bodyDiv w:val="1"/>
      <w:marLeft w:val="0"/>
      <w:marRight w:val="0"/>
      <w:marTop w:val="0"/>
      <w:marBottom w:val="0"/>
      <w:divBdr>
        <w:top w:val="none" w:sz="0" w:space="0" w:color="auto"/>
        <w:left w:val="none" w:sz="0" w:space="0" w:color="auto"/>
        <w:bottom w:val="none" w:sz="0" w:space="0" w:color="auto"/>
        <w:right w:val="none" w:sz="0" w:space="0" w:color="auto"/>
      </w:divBdr>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590237980">
      <w:bodyDiv w:val="1"/>
      <w:marLeft w:val="0"/>
      <w:marRight w:val="0"/>
      <w:marTop w:val="0"/>
      <w:marBottom w:val="0"/>
      <w:divBdr>
        <w:top w:val="none" w:sz="0" w:space="0" w:color="auto"/>
        <w:left w:val="none" w:sz="0" w:space="0" w:color="auto"/>
        <w:bottom w:val="none" w:sz="0" w:space="0" w:color="auto"/>
        <w:right w:val="none" w:sz="0" w:space="0" w:color="auto"/>
      </w:divBdr>
    </w:div>
    <w:div w:id="639845141">
      <w:bodyDiv w:val="1"/>
      <w:marLeft w:val="0"/>
      <w:marRight w:val="0"/>
      <w:marTop w:val="0"/>
      <w:marBottom w:val="0"/>
      <w:divBdr>
        <w:top w:val="none" w:sz="0" w:space="0" w:color="auto"/>
        <w:left w:val="none" w:sz="0" w:space="0" w:color="auto"/>
        <w:bottom w:val="none" w:sz="0" w:space="0" w:color="auto"/>
        <w:right w:val="none" w:sz="0" w:space="0" w:color="auto"/>
      </w:divBdr>
    </w:div>
    <w:div w:id="1034160516">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694114163">
          <w:marLeft w:val="216"/>
          <w:marRight w:val="432"/>
          <w:marTop w:val="0"/>
          <w:marBottom w:val="0"/>
          <w:divBdr>
            <w:top w:val="none" w:sz="0" w:space="0" w:color="auto"/>
            <w:left w:val="none" w:sz="0" w:space="0" w:color="auto"/>
            <w:bottom w:val="none" w:sz="0" w:space="0" w:color="auto"/>
            <w:right w:val="none" w:sz="0" w:space="0" w:color="auto"/>
          </w:divBdr>
        </w:div>
        <w:div w:id="1969043726">
          <w:marLeft w:val="432"/>
          <w:marRight w:val="216"/>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 w:id="16801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11191">
      <w:bodyDiv w:val="1"/>
      <w:marLeft w:val="0"/>
      <w:marRight w:val="0"/>
      <w:marTop w:val="0"/>
      <w:marBottom w:val="0"/>
      <w:divBdr>
        <w:top w:val="none" w:sz="0" w:space="0" w:color="auto"/>
        <w:left w:val="none" w:sz="0" w:space="0" w:color="auto"/>
        <w:bottom w:val="none" w:sz="0" w:space="0" w:color="auto"/>
        <w:right w:val="none" w:sz="0" w:space="0" w:color="auto"/>
      </w:divBdr>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112752308">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8576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46214447">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5179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174980">
      <w:bodyDiv w:val="1"/>
      <w:marLeft w:val="0"/>
      <w:marRight w:val="0"/>
      <w:marTop w:val="0"/>
      <w:marBottom w:val="0"/>
      <w:divBdr>
        <w:top w:val="none" w:sz="0" w:space="0" w:color="auto"/>
        <w:left w:val="none" w:sz="0" w:space="0" w:color="auto"/>
        <w:bottom w:val="none" w:sz="0" w:space="0" w:color="auto"/>
        <w:right w:val="none" w:sz="0" w:space="0" w:color="auto"/>
      </w:divBdr>
    </w:div>
    <w:div w:id="1838228309">
      <w:bodyDiv w:val="1"/>
      <w:marLeft w:val="0"/>
      <w:marRight w:val="0"/>
      <w:marTop w:val="0"/>
      <w:marBottom w:val="0"/>
      <w:divBdr>
        <w:top w:val="none" w:sz="0" w:space="0" w:color="auto"/>
        <w:left w:val="none" w:sz="0" w:space="0" w:color="auto"/>
        <w:bottom w:val="none" w:sz="0" w:space="0" w:color="auto"/>
        <w:right w:val="none" w:sz="0" w:space="0" w:color="auto"/>
      </w:divBdr>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2.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17F668-B612-4E4D-98EE-89ECA6128850}">
  <ds:schemaRefs>
    <ds:schemaRef ds:uri="http://schemas.openxmlformats.org/officeDocument/2006/bibliography"/>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2796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 Rodriguez Dorantes</dc:creator>
  <cp:lastModifiedBy>DMCPIR</cp:lastModifiedBy>
  <cp:revision>2</cp:revision>
  <cp:lastPrinted>2026-04-14T16:56:00Z</cp:lastPrinted>
  <dcterms:created xsi:type="dcterms:W3CDTF">2026-04-23T17:16:00Z</dcterms:created>
  <dcterms:modified xsi:type="dcterms:W3CDTF">2026-04-23T17:16:00Z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